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A8" w:rsidRPr="002F001B" w:rsidRDefault="002F001B" w:rsidP="002F001B">
      <w:pPr>
        <w:jc w:val="center"/>
        <w:rPr>
          <w:b/>
          <w:sz w:val="32"/>
          <w:szCs w:val="26"/>
        </w:rPr>
      </w:pPr>
      <w:r w:rsidRPr="002F001B">
        <w:rPr>
          <w:b/>
          <w:sz w:val="32"/>
          <w:szCs w:val="26"/>
        </w:rPr>
        <w:t>Доклад</w:t>
      </w:r>
    </w:p>
    <w:p w:rsidR="002F001B" w:rsidRPr="002F001B" w:rsidRDefault="002F001B" w:rsidP="002F001B">
      <w:pPr>
        <w:jc w:val="center"/>
        <w:rPr>
          <w:b/>
          <w:sz w:val="32"/>
          <w:szCs w:val="26"/>
        </w:rPr>
      </w:pPr>
      <w:r w:rsidRPr="002F001B">
        <w:rPr>
          <w:b/>
          <w:sz w:val="32"/>
          <w:szCs w:val="26"/>
        </w:rPr>
        <w:t xml:space="preserve">исполняющего обязанности </w:t>
      </w:r>
      <w:proofErr w:type="gramStart"/>
      <w:r w:rsidRPr="002F001B">
        <w:rPr>
          <w:b/>
          <w:sz w:val="32"/>
          <w:szCs w:val="26"/>
        </w:rPr>
        <w:t>начальника отдела обеспечения процедур банкротства</w:t>
      </w:r>
      <w:proofErr w:type="gramEnd"/>
      <w:r w:rsidRPr="002F001B">
        <w:rPr>
          <w:b/>
          <w:sz w:val="32"/>
          <w:szCs w:val="26"/>
        </w:rPr>
        <w:t xml:space="preserve"> УФНС России по Саратовской области</w:t>
      </w:r>
    </w:p>
    <w:p w:rsidR="002F001B" w:rsidRPr="002F001B" w:rsidRDefault="002F001B" w:rsidP="002F001B">
      <w:pPr>
        <w:jc w:val="center"/>
        <w:rPr>
          <w:b/>
          <w:sz w:val="32"/>
          <w:szCs w:val="26"/>
        </w:rPr>
      </w:pPr>
      <w:r w:rsidRPr="002F001B">
        <w:rPr>
          <w:b/>
          <w:sz w:val="32"/>
          <w:szCs w:val="26"/>
        </w:rPr>
        <w:t xml:space="preserve">Павла Александровича </w:t>
      </w:r>
      <w:proofErr w:type="spellStart"/>
      <w:r w:rsidRPr="002F001B">
        <w:rPr>
          <w:b/>
          <w:sz w:val="32"/>
          <w:szCs w:val="26"/>
        </w:rPr>
        <w:t>Елесина</w:t>
      </w:r>
      <w:proofErr w:type="spellEnd"/>
    </w:p>
    <w:p w:rsidR="002F001B" w:rsidRPr="002F001B" w:rsidRDefault="002F001B" w:rsidP="002921A8">
      <w:pPr>
        <w:ind w:firstLine="851"/>
        <w:jc w:val="both"/>
        <w:rPr>
          <w:b/>
          <w:sz w:val="26"/>
          <w:szCs w:val="26"/>
        </w:rPr>
      </w:pPr>
    </w:p>
    <w:p w:rsidR="002921A8" w:rsidRPr="0011241B" w:rsidRDefault="0011241B" w:rsidP="002921A8">
      <w:pPr>
        <w:ind w:firstLine="851"/>
        <w:jc w:val="center"/>
        <w:rPr>
          <w:b/>
          <w:i/>
          <w:sz w:val="28"/>
          <w:szCs w:val="28"/>
        </w:rPr>
      </w:pPr>
      <w:r w:rsidRPr="0011241B">
        <w:rPr>
          <w:b/>
          <w:i/>
          <w:sz w:val="28"/>
          <w:szCs w:val="28"/>
        </w:rPr>
        <w:t>«</w:t>
      </w:r>
      <w:r w:rsidR="002921A8" w:rsidRPr="0011241B">
        <w:rPr>
          <w:b/>
          <w:i/>
          <w:sz w:val="28"/>
          <w:szCs w:val="28"/>
        </w:rPr>
        <w:t>Привлечение в процедурах банкротства к субсидиарной ответственности, контролирующих должника лиц. Особенности администрирования налогов, уплачиваемых в режиме удовлетворения задолженности по заработной плате (налог на доходы физических лиц, страховые взносы в Пенсионный фонд РФ) и налога на добавленную стоимость в процедур</w:t>
      </w:r>
      <w:r w:rsidRPr="0011241B">
        <w:rPr>
          <w:b/>
          <w:i/>
          <w:sz w:val="28"/>
          <w:szCs w:val="28"/>
        </w:rPr>
        <w:t>ах банкротства».</w:t>
      </w:r>
      <w:bookmarkStart w:id="0" w:name="_GoBack"/>
      <w:bookmarkEnd w:id="0"/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С принятием в начале 90-х годов Законов РСФСР «О собственности» и «О предприяти</w:t>
      </w:r>
      <w:r>
        <w:rPr>
          <w:sz w:val="28"/>
          <w:szCs w:val="28"/>
        </w:rPr>
        <w:t>я</w:t>
      </w:r>
      <w:r w:rsidRPr="00175FD6">
        <w:rPr>
          <w:sz w:val="28"/>
          <w:szCs w:val="28"/>
        </w:rPr>
        <w:t xml:space="preserve">х и предпринимательской деятельности» в России начала складываться экономика свободного предпринимательства, предполагающая осуществление хозяйственной и предпринимательской деятельности в различных организационных формах. Гражданский кодекс РФ 1994года с учётом потребностей рынка упорядочил те организационно-правовые формы, которые могут использоваться для осуществления предпринимательской деятельности в нашей стране, заложив тем самым основы правового регулирования деятельности различных юридических лиц. </w:t>
      </w:r>
      <w:proofErr w:type="gramStart"/>
      <w:r w:rsidRPr="00175FD6">
        <w:rPr>
          <w:sz w:val="28"/>
          <w:szCs w:val="28"/>
        </w:rPr>
        <w:t>Ограничение ответственности, являлось одним из принципов, лежащих в основе понятия о юридическом лице, заключающийся в том, что юридическое лицо, хотя и являясь абстракцией, фактически имеет ряд признаков реального лица (т.е. человека), в частности, оно само способно иметь права и нести обязанности, таким образом, ограничивая права и обязанности (в том числе, ответственности) лиц, являющихся участниками такого юридического лица.</w:t>
      </w:r>
      <w:proofErr w:type="gramEnd"/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75FD6">
        <w:rPr>
          <w:sz w:val="28"/>
          <w:szCs w:val="28"/>
        </w:rPr>
        <w:t>бщество с огран</w:t>
      </w:r>
      <w:r>
        <w:rPr>
          <w:sz w:val="28"/>
          <w:szCs w:val="28"/>
        </w:rPr>
        <w:t>иченной отве</w:t>
      </w:r>
      <w:r w:rsidRPr="00175FD6">
        <w:rPr>
          <w:sz w:val="28"/>
          <w:szCs w:val="28"/>
        </w:rPr>
        <w:t>тственностью - это учрежденное одним или несколькими юридическими и/или физическими лицами хозяйственное общество, уставный капитал которого разделён на доли; участники общества — учредители — не отвечают по его обязательствам и несут риск убытков, связанных с деятельностью общества, в пределах стоимости принадлежащих им долей или акций в уставном капитале общества.</w:t>
      </w:r>
    </w:p>
    <w:p w:rsidR="002921A8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Тот факт, что участники общества с ограниченной ответственностью (как и акционерных обществ) не отвечают по обязательствам компаний, безусловно, является очень привлекательным для развития бизнеса, и именно он явился основополагающим для развития промышленного капитализма. Действительно, в самом худшем случае член подобного общества может потерять только свой пай в капитале общества. Это означает, что предпринимательский риск для делового человека заранее ограничен определенной суммой. </w:t>
      </w:r>
      <w:proofErr w:type="gramStart"/>
      <w:r w:rsidRPr="00175FD6">
        <w:rPr>
          <w:sz w:val="28"/>
          <w:szCs w:val="28"/>
        </w:rPr>
        <w:t>Так</w:t>
      </w:r>
      <w:proofErr w:type="gramEnd"/>
      <w:r w:rsidRPr="00175FD6">
        <w:rPr>
          <w:sz w:val="28"/>
          <w:szCs w:val="28"/>
        </w:rPr>
        <w:t xml:space="preserve"> например до конца 19 века предприниматель нес полную ответственность по обязательствам предприятия и в случае разорения и банкротства садился в долговую тюрьму. Поэтому фабрики с численностью 20-30 человек считались в то время огромными. Ограниченная </w:t>
      </w:r>
      <w:r w:rsidRPr="00175FD6">
        <w:rPr>
          <w:sz w:val="28"/>
          <w:szCs w:val="28"/>
        </w:rPr>
        <w:lastRenderedPageBreak/>
        <w:t xml:space="preserve">ответственность предпринимателя - очень привлекательный фактор, ибо ни одно малое или среднее предприятие не застраховано от разорения в условиях нестабильной экономической ситуации. </w:t>
      </w:r>
    </w:p>
    <w:p w:rsidR="001B709F" w:rsidRPr="00175FD6" w:rsidRDefault="001B709F" w:rsidP="002921A8">
      <w:pPr>
        <w:ind w:firstLine="851"/>
        <w:jc w:val="both"/>
        <w:rPr>
          <w:sz w:val="28"/>
          <w:szCs w:val="28"/>
        </w:rPr>
      </w:pP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Вместе с тем активно развивалось и законодательство о банкротстве. В России путь, как всегда, особый. Законодатель на протяжении последних нескольких лет последовательно идет по пути ужесточения ответственности руководителей и учредителей компании, в том числе и при банкротстве.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С годами с момента возникновения ограниченной ответственности такой инструмент как привлечение к субсидиарной ответственности контролирующих должника лиц также претерпел значительные изменения. Привлечение к этому виду ответственности до середины 2017 года срабатывал</w:t>
      </w:r>
      <w:r w:rsidR="001B709F">
        <w:rPr>
          <w:sz w:val="28"/>
          <w:szCs w:val="28"/>
        </w:rPr>
        <w:t>о</w:t>
      </w:r>
      <w:r w:rsidRPr="00175FD6">
        <w:rPr>
          <w:sz w:val="28"/>
          <w:szCs w:val="28"/>
        </w:rPr>
        <w:t xml:space="preserve"> часто в отношении "номинальных" директоров без личных активов. 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В настоящий момент в российском </w:t>
      </w:r>
      <w:proofErr w:type="spellStart"/>
      <w:r w:rsidRPr="00175FD6">
        <w:rPr>
          <w:sz w:val="28"/>
          <w:szCs w:val="28"/>
        </w:rPr>
        <w:t>банкротном</w:t>
      </w:r>
      <w:proofErr w:type="spellEnd"/>
      <w:r w:rsidRPr="00175FD6">
        <w:rPr>
          <w:sz w:val="28"/>
          <w:szCs w:val="28"/>
        </w:rPr>
        <w:t xml:space="preserve"> праве наступил очередной этап развития: вместо ст. 10 в Закон о банкротстве была введена новая глава III.2, регулирующая вопросы привлечения к субсидиарной и иной ответственности руководителя должника, а также иных контролирующих лиц. Кроме того, в целях правильного применения норм, </w:t>
      </w:r>
      <w:proofErr w:type="gramStart"/>
      <w:r w:rsidRPr="00175FD6">
        <w:rPr>
          <w:sz w:val="28"/>
          <w:szCs w:val="28"/>
        </w:rPr>
        <w:t>со</w:t>
      </w:r>
      <w:proofErr w:type="gramEnd"/>
      <w:r w:rsidRPr="00175FD6">
        <w:rPr>
          <w:sz w:val="28"/>
          <w:szCs w:val="28"/>
        </w:rPr>
        <w:t xml:space="preserve"> держащихся в данной главе, было принято Постановление Пленума ВС РФ №53. </w:t>
      </w:r>
      <w:r w:rsidR="001B709F">
        <w:rPr>
          <w:sz w:val="28"/>
          <w:szCs w:val="28"/>
        </w:rPr>
        <w:t xml:space="preserve">В настоящее время </w:t>
      </w:r>
      <w:r w:rsidRPr="00175FD6">
        <w:rPr>
          <w:sz w:val="28"/>
          <w:szCs w:val="28"/>
        </w:rPr>
        <w:t xml:space="preserve">возможно привлечение к ответственности действительного </w:t>
      </w:r>
      <w:proofErr w:type="spellStart"/>
      <w:r w:rsidRPr="00175FD6">
        <w:rPr>
          <w:sz w:val="28"/>
          <w:szCs w:val="28"/>
        </w:rPr>
        <w:t>выгодоприобреталя</w:t>
      </w:r>
      <w:proofErr w:type="spellEnd"/>
      <w:r w:rsidRPr="00175FD6">
        <w:rPr>
          <w:sz w:val="28"/>
          <w:szCs w:val="28"/>
        </w:rPr>
        <w:t xml:space="preserve"> как корпоративных интересов, так в отдельных сделках. Основная цель такого реализуемого законодателем подхода — добиться от компаний исполнения своих обязательств, в том числе перед бюджетом.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 Действительно, законодательство по другому и не могло развиваться, поскольку справедливо, когда размер выгоды пропорционален размеру ответственности, в том числе в случаях, когда бенефициар не имеет со стороны регистрационных действий и трудовых отношений прямого отношения к должнику.</w:t>
      </w:r>
    </w:p>
    <w:p w:rsidR="002921A8" w:rsidRPr="00175FD6" w:rsidRDefault="002921A8" w:rsidP="000F5069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Главное в</w:t>
      </w:r>
      <w:r w:rsidR="001B709F">
        <w:rPr>
          <w:sz w:val="28"/>
          <w:szCs w:val="28"/>
        </w:rPr>
        <w:t>о</w:t>
      </w:r>
      <w:r w:rsidRPr="00175FD6">
        <w:rPr>
          <w:sz w:val="28"/>
          <w:szCs w:val="28"/>
        </w:rPr>
        <w:t xml:space="preserve"> внесённых в закон о банкротстве изменениях – это определение контролирующего должника лица.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b/>
          <w:sz w:val="28"/>
          <w:szCs w:val="28"/>
        </w:rPr>
        <w:t xml:space="preserve"> </w:t>
      </w:r>
      <w:proofErr w:type="gramStart"/>
      <w:r w:rsidRPr="00175FD6">
        <w:rPr>
          <w:sz w:val="28"/>
          <w:szCs w:val="28"/>
        </w:rPr>
        <w:t>Контролирующее должника лицо (далее – КДЛ) – физическое или юридическое лицо, имеющее либо имевшее не более чем за 3 года, предшествующих возникновению признаков банкротства, а также после их возникновения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 действия должника, в том числе по совершению сделок и определению их условий.</w:t>
      </w:r>
      <w:proofErr w:type="gramEnd"/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По общему правилу, необходимым условием отнесения лица к числу </w:t>
      </w:r>
      <w:proofErr w:type="gramStart"/>
      <w:r w:rsidRPr="00175FD6">
        <w:rPr>
          <w:sz w:val="28"/>
          <w:szCs w:val="28"/>
        </w:rPr>
        <w:t>контролирующих</w:t>
      </w:r>
      <w:proofErr w:type="gramEnd"/>
      <w:r w:rsidRPr="00175FD6">
        <w:rPr>
          <w:sz w:val="28"/>
          <w:szCs w:val="28"/>
        </w:rPr>
        <w:t xml:space="preserve"> должника является наличие у него фактической возможности давать должнику обязательные для исполнения указания или иным образом определять его действия.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Определять действия должника возможно: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lastRenderedPageBreak/>
        <w:t>1. в силу нахождения с должником (руководителем или членами органов управления должника) в отношениях родства или свойства, должностного положения;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2. в силу наличия полномочий совершать сделки от имени должника, основанных на доверенности, нормативном правовом акте либо ином специальном полномочии;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3. в силу должностного положения (в частности, замещения должности главного бухгалтера, финансового директора должника либо иной</w:t>
      </w:r>
      <w:r w:rsidR="002F001B">
        <w:rPr>
          <w:sz w:val="28"/>
          <w:szCs w:val="28"/>
        </w:rPr>
        <w:t xml:space="preserve"> </w:t>
      </w:r>
      <w:r w:rsidRPr="00175FD6">
        <w:rPr>
          <w:sz w:val="28"/>
          <w:szCs w:val="28"/>
        </w:rPr>
        <w:t>должности, предоставляющей возможность определять действия должника);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4. иным образом,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Как видите понятие КДЛ расширено как в первых трех частностях, так и самое главное в четвертой - ИНЫМ образом, путем влияния на руководителя и членов правления. </w:t>
      </w:r>
      <w:proofErr w:type="gramStart"/>
      <w:r w:rsidRPr="00175FD6">
        <w:rPr>
          <w:sz w:val="28"/>
          <w:szCs w:val="28"/>
        </w:rPr>
        <w:t>Например, любые неформальные личные отношения, в том числе установленные оперативно-розыскными мероприятиями, совместное проживание (в том числе состояние в т.н. гражданском браке), длительная совместная служебная деятельность (в том числе военная служба, гражданская служба), совместное обучение (одноклассники, однокурсники) и т.п.</w:t>
      </w:r>
      <w:proofErr w:type="gramEnd"/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 Во всех случаях суд устанавливает степень вовлеченности лица, привлекаемого к субсидиарной ответственности, в процесс управления должником, проверяя, насколько значительным было его влияние на принятие существенных деловых решений относительно деятельности должника. Если сделки, изменившие экономическую и (или) юридическую судьбу должника, заключены под влиянием лица, определившего существенные условия этих сделок, такое лицо подлежит признанию контролирующим должника.</w:t>
      </w:r>
    </w:p>
    <w:p w:rsidR="000F5069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 Такое определение и презумпция наличия статуса КДЛ обусловлено необходимостью противодействовать злоупотреблениям корпоративной формой, то есть ситуациям, в которых юридические лица используются для недобросовестных целей, а именно: уклонения от уплаты налогов, </w:t>
      </w:r>
      <w:proofErr w:type="spellStart"/>
      <w:r w:rsidRPr="00175FD6">
        <w:rPr>
          <w:sz w:val="28"/>
          <w:szCs w:val="28"/>
        </w:rPr>
        <w:t>избежания</w:t>
      </w:r>
      <w:proofErr w:type="spellEnd"/>
      <w:r w:rsidRPr="00175FD6">
        <w:rPr>
          <w:sz w:val="28"/>
          <w:szCs w:val="28"/>
        </w:rPr>
        <w:t xml:space="preserve"> необходимости исполнять гражданско-правовые обязательства и т.п. 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Презумпция - это</w:t>
      </w:r>
      <w:r w:rsidR="002F001B">
        <w:rPr>
          <w:sz w:val="28"/>
          <w:szCs w:val="28"/>
        </w:rPr>
        <w:t xml:space="preserve"> </w:t>
      </w:r>
      <w:r w:rsidRPr="00175FD6">
        <w:rPr>
          <w:sz w:val="28"/>
          <w:szCs w:val="28"/>
        </w:rPr>
        <w:t>принимаемое в какой-либо области знаний предположение об истинности или ложности некоторого факта, которое считается заведомо верным в большинстве случаев. Такое предположение априори признаётся верным до тех пор, пока не будут представлены факты, явно ему противоречащие. Так, в Законе о банкротстве имеются 3 презумпции наличия статуса КДЛ, если лицо: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1. Являлось руководителем должника или управляющей организации должника, членом исполнительного органа должника, ликвидатором должника, членом ликвидационной комиссии.</w:t>
      </w:r>
      <w:r w:rsidR="002F001B">
        <w:rPr>
          <w:sz w:val="28"/>
          <w:szCs w:val="28"/>
        </w:rPr>
        <w:t xml:space="preserve"> 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2.</w:t>
      </w:r>
      <w:r w:rsidR="002F001B">
        <w:rPr>
          <w:sz w:val="28"/>
          <w:szCs w:val="28"/>
        </w:rPr>
        <w:t xml:space="preserve"> </w:t>
      </w:r>
      <w:r w:rsidRPr="00175FD6">
        <w:rPr>
          <w:sz w:val="28"/>
          <w:szCs w:val="28"/>
        </w:rPr>
        <w:t xml:space="preserve">Имело право самостоятельно либо совместно с заинтересованными лицами распоряжаться 50 и более % голосующих акций акционерного общества, или более чем половиной долей уставного капитала общества с </w:t>
      </w:r>
      <w:r w:rsidRPr="00175FD6">
        <w:rPr>
          <w:sz w:val="28"/>
          <w:szCs w:val="28"/>
        </w:rPr>
        <w:lastRenderedPageBreak/>
        <w:t>ограниченной (дополнительной) ответственностью, или более чем половиной голосов в общем собрании участников юридического лица либо имело право назначать (избирать) руководителя должника.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 3. Извлекало выгоду из незаконного или недобросовестного поведения лиц, указанных в п. 1 ст. 53.1 ГК РФ (лица, которые в силу закона, иного правового акта или учредительного документа юридического лица уполномочены выступать от его имени).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В соответствии с этим правилом контролирующим может быть признано лицо, извлекшее существенную (относительно масштабов деятельности должника) выгоду в виде увеличения (сбережения) активов, </w:t>
      </w:r>
      <w:proofErr w:type="gramStart"/>
      <w:r w:rsidRPr="00175FD6">
        <w:rPr>
          <w:sz w:val="28"/>
          <w:szCs w:val="28"/>
        </w:rPr>
        <w:t>которая</w:t>
      </w:r>
      <w:proofErr w:type="gramEnd"/>
      <w:r w:rsidRPr="00175FD6">
        <w:rPr>
          <w:sz w:val="28"/>
          <w:szCs w:val="28"/>
        </w:rPr>
        <w:t xml:space="preserve"> не могла бы образоваться, если бы действия руководителя должника соответствовали закону, в том числе принципу добросовестности.</w:t>
      </w:r>
    </w:p>
    <w:p w:rsidR="002921A8" w:rsidRPr="00175FD6" w:rsidRDefault="002921A8" w:rsidP="000F5069">
      <w:pPr>
        <w:ind w:firstLine="851"/>
        <w:jc w:val="both"/>
        <w:rPr>
          <w:sz w:val="28"/>
          <w:szCs w:val="28"/>
        </w:rPr>
      </w:pPr>
    </w:p>
    <w:p w:rsidR="002921A8" w:rsidRPr="00175FD6" w:rsidRDefault="002F001B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Если полное погашение требований кредиторов невозможно вследствие действий и (или) бездействия контролирующего должника лица, такое лицо несет субсидиарную ответственность по обязательствам должника.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 В этом случае действует опровержимая презумпция наличия причинной связи между действиями (бездействием) КДЛ и невозможностью полного погашения требований кредиторов при наличии хотя бы одного из следующих обстоятельств:</w:t>
      </w:r>
    </w:p>
    <w:p w:rsidR="002921A8" w:rsidRPr="00175FD6" w:rsidRDefault="002921A8" w:rsidP="002921A8">
      <w:pPr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причинен существенный вред имущественным правам кредиторов в результате совершения этим лицом или в пользу этого лица либо одобрения этим лицом одной</w:t>
      </w:r>
      <w:r>
        <w:rPr>
          <w:sz w:val="28"/>
          <w:szCs w:val="28"/>
        </w:rPr>
        <w:t xml:space="preserve"> или нескольких сделок должника. </w:t>
      </w:r>
      <w:r w:rsidRPr="00175FD6">
        <w:rPr>
          <w:sz w:val="28"/>
          <w:szCs w:val="28"/>
        </w:rPr>
        <w:t xml:space="preserve">К числу таких сделок относятся, в частности, сделки должника, значимые для него (применительно к масштабам его деятельности) и одновременно являющиеся </w:t>
      </w:r>
      <w:proofErr w:type="gramStart"/>
      <w:r w:rsidRPr="00175FD6">
        <w:rPr>
          <w:sz w:val="28"/>
          <w:szCs w:val="28"/>
        </w:rPr>
        <w:t>существенно убыточными</w:t>
      </w:r>
      <w:proofErr w:type="gramEnd"/>
      <w:r w:rsidRPr="00175FD6">
        <w:rPr>
          <w:sz w:val="28"/>
          <w:szCs w:val="28"/>
        </w:rPr>
        <w:t xml:space="preserve">. </w:t>
      </w:r>
    </w:p>
    <w:p w:rsidR="000F5069" w:rsidRDefault="002921A8" w:rsidP="002921A8">
      <w:pPr>
        <w:ind w:firstLine="1134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Если к ответственности привлекается лицо, являющееся номинальным либо фактическим руководителем, иным КДЛ, по указанию которого совершена сделка, или контролирующим выгодоприобретателем по</w:t>
      </w:r>
      <w:r w:rsidR="002F001B">
        <w:rPr>
          <w:sz w:val="28"/>
          <w:szCs w:val="28"/>
        </w:rPr>
        <w:t xml:space="preserve"> </w:t>
      </w:r>
      <w:r w:rsidRPr="00175FD6">
        <w:rPr>
          <w:sz w:val="28"/>
          <w:szCs w:val="28"/>
        </w:rPr>
        <w:t xml:space="preserve">сделке, для применения презумпции заявителю достаточно доказать, что сделкой причинен существенный вред кредиторам. </w:t>
      </w:r>
      <w:proofErr w:type="gramStart"/>
      <w:r w:rsidRPr="00175FD6">
        <w:rPr>
          <w:sz w:val="28"/>
          <w:szCs w:val="28"/>
        </w:rPr>
        <w:t>Одобрение подобной сделки коллегиальным орган</w:t>
      </w:r>
      <w:r w:rsidR="000F5069">
        <w:rPr>
          <w:sz w:val="28"/>
          <w:szCs w:val="28"/>
        </w:rPr>
        <w:t>ом (в частности,</w:t>
      </w:r>
      <w:r w:rsidRPr="00175FD6">
        <w:rPr>
          <w:sz w:val="28"/>
          <w:szCs w:val="28"/>
        </w:rPr>
        <w:t xml:space="preserve"> общим собранием участников (акционеров) не освобождает КДЛ от субсидиарной ответственности.</w:t>
      </w:r>
      <w:r>
        <w:rPr>
          <w:sz w:val="28"/>
          <w:szCs w:val="28"/>
        </w:rPr>
        <w:t xml:space="preserve"> </w:t>
      </w:r>
      <w:proofErr w:type="gramEnd"/>
    </w:p>
    <w:p w:rsidR="002921A8" w:rsidRPr="00175FD6" w:rsidRDefault="002921A8" w:rsidP="002921A8">
      <w:pPr>
        <w:ind w:firstLine="1134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Данная презумпция действует независимо от того, были ли сделки должника пр</w:t>
      </w:r>
      <w:r>
        <w:rPr>
          <w:sz w:val="28"/>
          <w:szCs w:val="28"/>
        </w:rPr>
        <w:t>изнаны судом недействительными.</w:t>
      </w:r>
    </w:p>
    <w:p w:rsidR="002921A8" w:rsidRPr="00175FD6" w:rsidRDefault="002921A8" w:rsidP="002921A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F5069">
        <w:rPr>
          <w:sz w:val="28"/>
          <w:szCs w:val="28"/>
        </w:rPr>
        <w:t>Вторая презумпция</w:t>
      </w:r>
      <w:r w:rsidRPr="00175FD6">
        <w:rPr>
          <w:sz w:val="28"/>
          <w:szCs w:val="28"/>
        </w:rPr>
        <w:t xml:space="preserve"> </w:t>
      </w:r>
      <w:r w:rsidR="000F5069" w:rsidRPr="000F5069">
        <w:rPr>
          <w:sz w:val="28"/>
          <w:szCs w:val="28"/>
        </w:rPr>
        <w:t>наличия причинной связи между действиями (бездействием) КДЛ и невозможностью полного погашения требований кредиторов</w:t>
      </w:r>
      <w:r w:rsidR="000F5069">
        <w:rPr>
          <w:sz w:val="28"/>
          <w:szCs w:val="28"/>
        </w:rPr>
        <w:t>, это когда</w:t>
      </w:r>
      <w:r w:rsidR="000F5069" w:rsidRPr="000F5069">
        <w:rPr>
          <w:sz w:val="28"/>
          <w:szCs w:val="28"/>
        </w:rPr>
        <w:t xml:space="preserve"> </w:t>
      </w:r>
      <w:r w:rsidRPr="00175FD6">
        <w:rPr>
          <w:sz w:val="28"/>
          <w:szCs w:val="28"/>
        </w:rPr>
        <w:t>документы бухгалтерского учета и (или) отчетности, обязанность по ведению (составлению) и хранению которых установлена законодательством РФ, к моменту вынесения опр</w:t>
      </w:r>
      <w:r>
        <w:rPr>
          <w:sz w:val="28"/>
          <w:szCs w:val="28"/>
        </w:rPr>
        <w:t xml:space="preserve">еделения о введении наблюдения </w:t>
      </w:r>
      <w:r w:rsidRPr="00175FD6">
        <w:rPr>
          <w:sz w:val="28"/>
          <w:szCs w:val="28"/>
        </w:rPr>
        <w:t>или принятия решения о признании должника банкротом отсутствуют или не с</w:t>
      </w:r>
      <w:r>
        <w:rPr>
          <w:sz w:val="28"/>
          <w:szCs w:val="28"/>
        </w:rPr>
        <w:t xml:space="preserve">одержат информацию об объектах, </w:t>
      </w:r>
      <w:r w:rsidRPr="00175FD6">
        <w:rPr>
          <w:sz w:val="28"/>
          <w:szCs w:val="28"/>
        </w:rPr>
        <w:t>формирование которой является обязательным в соответствии</w:t>
      </w:r>
      <w:proofErr w:type="gramEnd"/>
      <w:r w:rsidRPr="00175FD6">
        <w:rPr>
          <w:sz w:val="28"/>
          <w:szCs w:val="28"/>
        </w:rPr>
        <w:t xml:space="preserve"> с законодательством РФ, </w:t>
      </w:r>
      <w:r w:rsidRPr="00175FD6">
        <w:rPr>
          <w:sz w:val="28"/>
          <w:szCs w:val="28"/>
        </w:rPr>
        <w:lastRenderedPageBreak/>
        <w:t xml:space="preserve">либо указанная информация искажена, в результате чего </w:t>
      </w:r>
      <w:proofErr w:type="gramStart"/>
      <w:r w:rsidRPr="00175FD6">
        <w:rPr>
          <w:sz w:val="28"/>
          <w:szCs w:val="28"/>
        </w:rPr>
        <w:t>существенно затруднено</w:t>
      </w:r>
      <w:proofErr w:type="gramEnd"/>
      <w:r w:rsidRPr="00175FD6">
        <w:rPr>
          <w:sz w:val="28"/>
          <w:szCs w:val="28"/>
        </w:rPr>
        <w:t xml:space="preserve"> проведение процедур, применяемых в деле о банкротстве, в том числе формирование и реализация конкурсной массы.</w:t>
      </w:r>
    </w:p>
    <w:p w:rsidR="006B0244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 Презумпция применяется в отношении лиц, на которых возложены обязанности: организации ведения </w:t>
      </w:r>
      <w:r w:rsidR="006B0244" w:rsidRPr="00175FD6">
        <w:rPr>
          <w:sz w:val="28"/>
          <w:szCs w:val="28"/>
        </w:rPr>
        <w:t xml:space="preserve">и хранения </w:t>
      </w:r>
      <w:r w:rsidRPr="00175FD6">
        <w:rPr>
          <w:sz w:val="28"/>
          <w:szCs w:val="28"/>
        </w:rPr>
        <w:t>бухгалтерского учета</w:t>
      </w:r>
      <w:r w:rsidR="006B0244">
        <w:rPr>
          <w:sz w:val="28"/>
          <w:szCs w:val="28"/>
        </w:rPr>
        <w:t xml:space="preserve"> и</w:t>
      </w:r>
      <w:r w:rsidRPr="00175FD6">
        <w:rPr>
          <w:sz w:val="28"/>
          <w:szCs w:val="28"/>
        </w:rPr>
        <w:t xml:space="preserve"> </w:t>
      </w:r>
      <w:r w:rsidR="006B0244">
        <w:rPr>
          <w:sz w:val="28"/>
          <w:szCs w:val="28"/>
        </w:rPr>
        <w:t>документов</w:t>
      </w:r>
      <w:r w:rsidRPr="00175FD6">
        <w:rPr>
          <w:sz w:val="28"/>
          <w:szCs w:val="28"/>
        </w:rPr>
        <w:t xml:space="preserve"> бухгалтерской (</w:t>
      </w:r>
      <w:r w:rsidR="006B0244">
        <w:rPr>
          <w:sz w:val="28"/>
          <w:szCs w:val="28"/>
        </w:rPr>
        <w:t>финансовой) отчетности должника.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 Заявитель должен представить суду объяснения относительно то</w:t>
      </w:r>
      <w:r>
        <w:rPr>
          <w:sz w:val="28"/>
          <w:szCs w:val="28"/>
        </w:rPr>
        <w:t xml:space="preserve">го, как отсутствие документации </w:t>
      </w:r>
      <w:r w:rsidRPr="00175FD6">
        <w:rPr>
          <w:sz w:val="28"/>
          <w:szCs w:val="28"/>
        </w:rPr>
        <w:t xml:space="preserve">повлияло на проведение процедур банкротства. </w:t>
      </w:r>
      <w:proofErr w:type="gramStart"/>
      <w:r w:rsidRPr="00175FD6">
        <w:rPr>
          <w:sz w:val="28"/>
          <w:szCs w:val="28"/>
        </w:rPr>
        <w:t xml:space="preserve">Привлекаемое к ответственности лицо вправе опровергнуть данную презумпцию: доказав, что недостатки предоставленной управляющему документации не привели к существенному затруднению проведения процедур банкротства; либо доказав отсутствие вины в </w:t>
      </w:r>
      <w:proofErr w:type="spellStart"/>
      <w:r w:rsidRPr="00175FD6">
        <w:rPr>
          <w:sz w:val="28"/>
          <w:szCs w:val="28"/>
        </w:rPr>
        <w:t>непередаче</w:t>
      </w:r>
      <w:proofErr w:type="spellEnd"/>
      <w:r w:rsidRPr="00175FD6">
        <w:rPr>
          <w:sz w:val="28"/>
          <w:szCs w:val="28"/>
        </w:rPr>
        <w:t>, ненадлежащем хранении документации, в частности, подтвердив, что им приняты все необходимые меры для исполнения обязанностей по ведению, хранению и передаче документации при той степени заботливости и осмотрительности, какая от него требовалась.</w:t>
      </w:r>
      <w:proofErr w:type="gramEnd"/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5FD6">
        <w:rPr>
          <w:sz w:val="28"/>
          <w:szCs w:val="28"/>
        </w:rPr>
        <w:t>К руководителю должника не может быть применена данная презумпция, если необходимая документация (информация) передана им арбитражному управляющему в ходе рассмотрения судом заявления о привлечении к субсидиарной ответственности. Такая передача документации (информации) не исключает возможность привлечения руководителя к ответственности в виде возмещения убытков, вызванных просрочкой исполнения обязанности, или к субсидиарной ответственности по иным основаниям.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proofErr w:type="gramStart"/>
      <w:r w:rsidRPr="00175FD6">
        <w:rPr>
          <w:sz w:val="28"/>
          <w:szCs w:val="28"/>
        </w:rPr>
        <w:t>Лица, не признанные контролирующими должника, на которых возложена обязанность по ведению и хранению соответствующей документации (например, главный бухгалтер), несут солидарно с бывшим руководителем субсидиарную ответственность за доведение до банкротства как соучастники, если будет доказано, что они по указанию бывшего руководителя или совместно с ним совершили действия, приведшие к уничтожению документации, ее сокрытию или к искажению содержащихся в ней сведений.</w:t>
      </w:r>
      <w:proofErr w:type="gramEnd"/>
    </w:p>
    <w:p w:rsidR="002921A8" w:rsidRPr="00175FD6" w:rsidRDefault="009D5FC0" w:rsidP="002921A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Треть</w:t>
      </w:r>
      <w:r w:rsidRPr="009D5FC0">
        <w:rPr>
          <w:sz w:val="28"/>
          <w:szCs w:val="28"/>
        </w:rPr>
        <w:t>я презумпция наличия причинной связи между действиями (бездействием) КДЛ и невозможностью полного погашения т</w:t>
      </w:r>
      <w:r>
        <w:rPr>
          <w:sz w:val="28"/>
          <w:szCs w:val="28"/>
        </w:rPr>
        <w:t>ребований кредиторов, это когда</w:t>
      </w:r>
      <w:r w:rsidR="002921A8" w:rsidRPr="00175FD6">
        <w:rPr>
          <w:sz w:val="28"/>
          <w:szCs w:val="28"/>
        </w:rPr>
        <w:t xml:space="preserve"> требования кредиторов 3-й очереди по основной сумме задолженности, возникшие вследствие правонарушения, за совершение которого вступило в силу решение о привлечении до</w:t>
      </w:r>
      <w:r>
        <w:rPr>
          <w:sz w:val="28"/>
          <w:szCs w:val="28"/>
        </w:rPr>
        <w:t>лжника или его должностных лиц</w:t>
      </w:r>
      <w:r w:rsidR="002921A8" w:rsidRPr="00175FD6">
        <w:rPr>
          <w:sz w:val="28"/>
          <w:szCs w:val="28"/>
        </w:rPr>
        <w:t xml:space="preserve">, к уголовной, административной </w:t>
      </w:r>
      <w:r>
        <w:rPr>
          <w:sz w:val="28"/>
          <w:szCs w:val="28"/>
        </w:rPr>
        <w:t xml:space="preserve">или налоговой </w:t>
      </w:r>
      <w:r w:rsidR="002921A8" w:rsidRPr="00175FD6">
        <w:rPr>
          <w:sz w:val="28"/>
          <w:szCs w:val="28"/>
        </w:rPr>
        <w:t>ответственности или ответственности за налоговые правонарушения, в том числе требования об уплате задолженности</w:t>
      </w:r>
      <w:proofErr w:type="gramEnd"/>
      <w:r w:rsidR="002921A8" w:rsidRPr="00175FD6">
        <w:rPr>
          <w:sz w:val="28"/>
          <w:szCs w:val="28"/>
        </w:rPr>
        <w:t>, выявленной в результате производства по делам о таких правонарушениях, превышают 50% общего размера требований кредиторов 3-й очереди по основной сумме задолженности, включенных в реестр требований кредиторов.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lastRenderedPageBreak/>
        <w:t xml:space="preserve">Таким образом, предполагается, что действия (бездействие) КДЛ стали необходимой причиной объективного банкротства при доказанности следующей совокупности обстоятельств: 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- должник привлечен к налоговой ответственности за неуплату или неполную уплату сумм налога (сбора, страховых взносов) в результате занижения налоговой базы (базы для исчисления страховых взносов), иного неправильного исчисления налога (сбора, страховых взносов) или других неправомерных действий (бездействия);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 xml:space="preserve">- </w:t>
      </w:r>
      <w:proofErr w:type="spellStart"/>
      <w:r w:rsidRPr="00175FD6">
        <w:rPr>
          <w:sz w:val="28"/>
          <w:szCs w:val="28"/>
        </w:rPr>
        <w:t>доначисленные</w:t>
      </w:r>
      <w:proofErr w:type="spellEnd"/>
      <w:r w:rsidRPr="00175FD6">
        <w:rPr>
          <w:sz w:val="28"/>
          <w:szCs w:val="28"/>
        </w:rPr>
        <w:t xml:space="preserve"> по результатам мероприятий налогового контроля суммы налога (сбора, страховых взносов) составили более 50% совокупного размера основной задолженности перед реестровыми кредиторами 3-й очереди удовлетворения.</w:t>
      </w:r>
    </w:p>
    <w:p w:rsidR="002921A8" w:rsidRPr="00175FD6" w:rsidRDefault="00A62265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 были три основные</w:t>
      </w:r>
      <w:r w:rsidR="002921A8" w:rsidRPr="00175F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презумции</w:t>
      </w:r>
      <w:proofErr w:type="spellEnd"/>
      <w:r>
        <w:rPr>
          <w:sz w:val="28"/>
          <w:szCs w:val="28"/>
        </w:rPr>
        <w:t>-примера</w:t>
      </w:r>
      <w:r w:rsidR="002921A8">
        <w:rPr>
          <w:sz w:val="28"/>
          <w:szCs w:val="28"/>
        </w:rPr>
        <w:t xml:space="preserve"> причинно-след</w:t>
      </w:r>
      <w:r w:rsidR="002921A8" w:rsidRPr="00175FD6">
        <w:rPr>
          <w:sz w:val="28"/>
          <w:szCs w:val="28"/>
        </w:rPr>
        <w:t>ственной связи между действиями (бездействием) КДЛ и невозможностью полного погашения требований кредиторов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В случае</w:t>
      </w:r>
      <w:proofErr w:type="gramStart"/>
      <w:r w:rsidRPr="00175FD6">
        <w:rPr>
          <w:sz w:val="28"/>
          <w:szCs w:val="28"/>
        </w:rPr>
        <w:t>,</w:t>
      </w:r>
      <w:proofErr w:type="gramEnd"/>
      <w:r w:rsidRPr="00175FD6">
        <w:rPr>
          <w:sz w:val="28"/>
          <w:szCs w:val="28"/>
        </w:rPr>
        <w:t xml:space="preserve"> если КДЛ</w:t>
      </w:r>
      <w:r w:rsidR="002F001B">
        <w:rPr>
          <w:sz w:val="28"/>
          <w:szCs w:val="28"/>
        </w:rPr>
        <w:t xml:space="preserve"> </w:t>
      </w:r>
      <w:r w:rsidRPr="00175FD6">
        <w:rPr>
          <w:sz w:val="28"/>
          <w:szCs w:val="28"/>
        </w:rPr>
        <w:t>докажет, что его вина в невозможности полного погашения требований кредиторов отсутствует, он не подлежит привлечению к субсидиарной ответственности, если оно действовало согласно обычным условиям гражданского оборота, добросовестно и разумно в интересах должника, его учредителей (участников), не нарушая при</w:t>
      </w:r>
      <w:r>
        <w:rPr>
          <w:sz w:val="28"/>
          <w:szCs w:val="28"/>
        </w:rPr>
        <w:t xml:space="preserve"> </w:t>
      </w:r>
      <w:r w:rsidRPr="00175FD6">
        <w:rPr>
          <w:sz w:val="28"/>
          <w:szCs w:val="28"/>
        </w:rPr>
        <w:t>этом имущественные права кредиторов, и если докажет, что его действия совершены для предотвращения еще большего ущерба интересам кредиторов.</w:t>
      </w:r>
    </w:p>
    <w:p w:rsidR="002921A8" w:rsidRPr="00175FD6" w:rsidRDefault="002921A8" w:rsidP="002921A8">
      <w:pPr>
        <w:ind w:firstLine="851"/>
        <w:jc w:val="both"/>
        <w:rPr>
          <w:sz w:val="28"/>
          <w:szCs w:val="28"/>
        </w:rPr>
      </w:pPr>
      <w:r w:rsidRPr="00175FD6">
        <w:rPr>
          <w:sz w:val="28"/>
          <w:szCs w:val="28"/>
        </w:rPr>
        <w:t>КДЛ не подлежит привлечению к субсидиарной ответственности в случае, когда его действия (бездействие), повлекшие негативные последствия на стороне должника, не выходили за пределы обычного делового риска и не были направлены на нарушение прав и законных интересов гражданско-правового сообщества, объединяющего всех кредиторов. При рассмотрении споров о привлечении КДЛ к субсидиарной ответственности данным правилом о защите делового решения следует руководствоваться с учетом сложившейся практики его применения в корпоративных отношениях, если иное не вытекает из существа законодательного регулирования в сфере несостоятельности.</w:t>
      </w:r>
    </w:p>
    <w:p w:rsidR="002921A8" w:rsidRPr="00F90E5E" w:rsidRDefault="002921A8" w:rsidP="00F90E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1A8" w:rsidRPr="00F37C8B" w:rsidRDefault="002921A8" w:rsidP="002921A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  <w:r w:rsidRPr="0059593A">
        <w:rPr>
          <w:sz w:val="28"/>
          <w:szCs w:val="28"/>
        </w:rPr>
        <w:t xml:space="preserve">Применительно к гражданским договорным отношениям, невыполнение руководителем требований Закона о </w:t>
      </w:r>
      <w:proofErr w:type="gramStart"/>
      <w:r w:rsidRPr="0059593A">
        <w:rPr>
          <w:sz w:val="28"/>
          <w:szCs w:val="28"/>
        </w:rPr>
        <w:t>банкротстве</w:t>
      </w:r>
      <w:proofErr w:type="gramEnd"/>
      <w:r w:rsidRPr="0059593A">
        <w:rPr>
          <w:sz w:val="28"/>
          <w:szCs w:val="28"/>
        </w:rPr>
        <w:t xml:space="preserve"> о самостоятельном обращении в арбитражный суд с заявлением должника о банкротстве свидетельствует о недобросовестном сокрытии от кредиторов информации о неудовлетворительном имущественном положении юридического лица. Подобное поведение руководителя влечет за собой принятие дополнительных долговых реестровых обязательств в ситуации, когда не могут быть исполнены существующие, невозможность удовлетворения требований новых кредиторов, от которых были скрыты действительные факты, и, как следствие, возникновение убытков на стороне </w:t>
      </w:r>
      <w:r w:rsidRPr="0059593A">
        <w:rPr>
          <w:sz w:val="28"/>
          <w:szCs w:val="28"/>
        </w:rPr>
        <w:lastRenderedPageBreak/>
        <w:t>этих новых кредиторов, введенных в заблуждение в момент предоставления должнику исполнения.</w:t>
      </w:r>
    </w:p>
    <w:p w:rsidR="002921A8" w:rsidRPr="006834C8" w:rsidRDefault="002921A8" w:rsidP="002921A8">
      <w:pPr>
        <w:ind w:firstLine="851"/>
        <w:jc w:val="both"/>
        <w:rPr>
          <w:sz w:val="26"/>
          <w:szCs w:val="26"/>
        </w:rPr>
      </w:pPr>
      <w:r w:rsidRPr="0059593A">
        <w:rPr>
          <w:sz w:val="28"/>
          <w:szCs w:val="28"/>
        </w:rPr>
        <w:t xml:space="preserve"> </w:t>
      </w:r>
      <w:proofErr w:type="gramStart"/>
      <w:r w:rsidRPr="0059593A">
        <w:rPr>
          <w:sz w:val="28"/>
          <w:szCs w:val="28"/>
        </w:rPr>
        <w:t xml:space="preserve">Одним из правовых механизмов, обеспечивающих защиту кредиторов, не осведомленных по вине руководителя должника о возникшей существенной диспропорции между объемом обязательств должника и размером его активов, является возложение на такого руководителя субсидиарной ответственности по новым гражданским обязательствам при недостаточности конкурсной массы </w:t>
      </w:r>
      <w:r w:rsidRPr="006834C8">
        <w:rPr>
          <w:sz w:val="26"/>
          <w:szCs w:val="26"/>
        </w:rPr>
        <w:t>(п. 2 Обзора судебной практики Верховного Суда РФ №2 (2016), утв. Президиумом Верховного Суда РФ 06.07.2016).</w:t>
      </w:r>
      <w:proofErr w:type="gramEnd"/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  <w:r w:rsidRPr="0059593A">
        <w:rPr>
          <w:sz w:val="28"/>
          <w:szCs w:val="28"/>
        </w:rPr>
        <w:t xml:space="preserve">Руководитель должника обязан обратиться с заявлением должника в арбитражный суд в течение 1-го месяца </w:t>
      </w:r>
      <w:proofErr w:type="gramStart"/>
      <w:r w:rsidRPr="0059593A">
        <w:rPr>
          <w:sz w:val="28"/>
          <w:szCs w:val="28"/>
        </w:rPr>
        <w:t>с даты возникновения</w:t>
      </w:r>
      <w:proofErr w:type="gramEnd"/>
      <w:r w:rsidRPr="0059593A">
        <w:rPr>
          <w:sz w:val="28"/>
          <w:szCs w:val="28"/>
        </w:rPr>
        <w:t xml:space="preserve"> одного из следующих обстоятельств:</w:t>
      </w:r>
    </w:p>
    <w:p w:rsidR="002921A8" w:rsidRPr="0059593A" w:rsidRDefault="00A62265" w:rsidP="002921A8">
      <w:pPr>
        <w:numPr>
          <w:ilvl w:val="0"/>
          <w:numId w:val="2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r w:rsidR="002921A8" w:rsidRPr="0059593A">
        <w:rPr>
          <w:sz w:val="28"/>
          <w:szCs w:val="28"/>
        </w:rPr>
        <w:t>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(или) иных платежей в полном объеме перед другими кредиторами;</w:t>
      </w:r>
    </w:p>
    <w:p w:rsidR="002921A8" w:rsidRPr="0059593A" w:rsidRDefault="00A62265" w:rsidP="00A62265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62265">
        <w:rPr>
          <w:sz w:val="28"/>
          <w:szCs w:val="28"/>
        </w:rPr>
        <w:t xml:space="preserve">когда </w:t>
      </w:r>
      <w:r w:rsidR="002921A8" w:rsidRPr="0059593A">
        <w:rPr>
          <w:sz w:val="28"/>
          <w:szCs w:val="28"/>
        </w:rPr>
        <w:t>органом должника, уполномоченным в соответствии с его учредительными документами на принятие решения о ликвидации должника, принято решение об обращении в арбитражный суд с заявлением должника;</w:t>
      </w:r>
    </w:p>
    <w:p w:rsidR="002921A8" w:rsidRPr="0059593A" w:rsidRDefault="00A62265" w:rsidP="00A62265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62265">
        <w:rPr>
          <w:sz w:val="28"/>
          <w:szCs w:val="28"/>
        </w:rPr>
        <w:t xml:space="preserve">когда </w:t>
      </w:r>
      <w:r w:rsidR="002921A8" w:rsidRPr="0059593A">
        <w:rPr>
          <w:sz w:val="28"/>
          <w:szCs w:val="28"/>
        </w:rPr>
        <w:t>органом, уполномоченным собственником имущества должника – унитарного предприятия, принято решение об обращении в арбитражный суд с заявлением должника;</w:t>
      </w:r>
    </w:p>
    <w:p w:rsidR="002921A8" w:rsidRPr="0059593A" w:rsidRDefault="00A62265" w:rsidP="00A62265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62265">
        <w:rPr>
          <w:sz w:val="28"/>
          <w:szCs w:val="28"/>
        </w:rPr>
        <w:t xml:space="preserve">когда </w:t>
      </w:r>
      <w:r w:rsidR="002921A8" w:rsidRPr="0059593A">
        <w:rPr>
          <w:sz w:val="28"/>
          <w:szCs w:val="28"/>
        </w:rPr>
        <w:t>обращение взыскания на имущество должника существенно осложнит или сделает невозможной хозяйственную деятельность должника;</w:t>
      </w:r>
    </w:p>
    <w:p w:rsidR="002921A8" w:rsidRPr="0059593A" w:rsidRDefault="00A62265" w:rsidP="00A62265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62265">
        <w:rPr>
          <w:sz w:val="28"/>
          <w:szCs w:val="28"/>
        </w:rPr>
        <w:t xml:space="preserve">когда </w:t>
      </w:r>
      <w:r w:rsidR="002921A8" w:rsidRPr="0059593A">
        <w:rPr>
          <w:sz w:val="28"/>
          <w:szCs w:val="28"/>
        </w:rPr>
        <w:t>должник отвечает признакам неплатежеспособности и (или) признакам недостаточности имущества;</w:t>
      </w:r>
    </w:p>
    <w:p w:rsidR="002921A8" w:rsidRPr="0059593A" w:rsidRDefault="00A62265" w:rsidP="002921A8">
      <w:pPr>
        <w:numPr>
          <w:ilvl w:val="0"/>
          <w:numId w:val="2"/>
        </w:numPr>
        <w:ind w:left="0" w:firstLine="1134"/>
        <w:jc w:val="both"/>
        <w:rPr>
          <w:sz w:val="28"/>
          <w:szCs w:val="28"/>
        </w:rPr>
      </w:pPr>
      <w:r w:rsidRPr="00A62265">
        <w:rPr>
          <w:sz w:val="28"/>
          <w:szCs w:val="28"/>
        </w:rPr>
        <w:t xml:space="preserve">когда </w:t>
      </w:r>
      <w:r w:rsidR="002921A8" w:rsidRPr="0059593A">
        <w:rPr>
          <w:sz w:val="28"/>
          <w:szCs w:val="28"/>
        </w:rPr>
        <w:t>имеется не погашенная в течение более чем 3-х месяцев по причине недостаточности денежных средств задолженность по выплате выходных пособий, оплате труда и другим причитающимся работнику, бывшему работнику выплатам в размере и в порядке, которые устанавливаются в соответствии с трудовым законодательством.</w:t>
      </w:r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  <w:r w:rsidRPr="0059593A">
        <w:rPr>
          <w:sz w:val="28"/>
          <w:szCs w:val="28"/>
        </w:rPr>
        <w:t xml:space="preserve">Исполнение руководителем обязанности по обращению в суд с заявлением должника о собственном банкротстве, как следует из ст. 9 Закона о банкротстве, не ставится в зависимость от того, имеются ли у должника средства, достаточные для финансирования процедур банкротства. По смыслу п. 5 ст. 61, п. 2 ст. 62 ГК РФ при недостаточности имущества должника на эти цели необходимые расходы могут быть отнесены на его учредителей (участников). Если учредительным документом должника предусмотрено, что полномочия </w:t>
      </w:r>
      <w:proofErr w:type="gramStart"/>
      <w:r w:rsidRPr="0059593A">
        <w:rPr>
          <w:sz w:val="28"/>
          <w:szCs w:val="28"/>
        </w:rPr>
        <w:t>выступать от имени юридического лица</w:t>
      </w:r>
      <w:proofErr w:type="gramEnd"/>
      <w:r w:rsidRPr="0059593A">
        <w:rPr>
          <w:sz w:val="28"/>
          <w:szCs w:val="28"/>
        </w:rPr>
        <w:t xml:space="preserve"> предоставлены нескольким лицам (директорам), действующим совместно или независимо друг от друга, по общему правилу указанные лица несут субсидиарную ответственность, предусмотренную ст. 61.12 Закона о банкротстве, солидарно.</w:t>
      </w:r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  <w:r w:rsidRPr="0059593A">
        <w:rPr>
          <w:sz w:val="28"/>
          <w:szCs w:val="28"/>
        </w:rPr>
        <w:lastRenderedPageBreak/>
        <w:t xml:space="preserve"> Если в течение месячного срока руководитель должника не обратился в арбитражный суд с заявлением, то в течение 10 календарных дней со дня истечения этого срока:</w:t>
      </w:r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  <w:r w:rsidRPr="0059593A">
        <w:rPr>
          <w:sz w:val="28"/>
          <w:szCs w:val="28"/>
        </w:rPr>
        <w:t>- собственник имущества должника – унитарного предприятия обязан принять решение об обращении в арбитражный суд с заявлением должника;</w:t>
      </w:r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  <w:r w:rsidRPr="0059593A">
        <w:rPr>
          <w:sz w:val="28"/>
          <w:szCs w:val="28"/>
        </w:rPr>
        <w:t>- лица, имеющие право инициировать созыв внеочередного общего собрания акционеров (участников) должника, либо иные контролирующие должника лица обязаны потребовать проведения досрочного заседания органа управления должника, уполномоченного на принятие решения о ликвидации должника, для принятия решения об обращении в арбитражный суд с заявлением о признании должника</w:t>
      </w:r>
      <w:r w:rsidR="00175091">
        <w:rPr>
          <w:sz w:val="28"/>
          <w:szCs w:val="28"/>
        </w:rPr>
        <w:t xml:space="preserve"> </w:t>
      </w:r>
      <w:r w:rsidRPr="0059593A">
        <w:rPr>
          <w:sz w:val="28"/>
          <w:szCs w:val="28"/>
        </w:rPr>
        <w:t xml:space="preserve">банкротом, которое должно быть проведено не позднее 10 календарных дней со дня представления требования </w:t>
      </w:r>
      <w:proofErr w:type="gramStart"/>
      <w:r w:rsidRPr="0059593A">
        <w:rPr>
          <w:sz w:val="28"/>
          <w:szCs w:val="28"/>
        </w:rPr>
        <w:t>о</w:t>
      </w:r>
      <w:proofErr w:type="gramEnd"/>
      <w:r w:rsidRPr="0059593A">
        <w:rPr>
          <w:sz w:val="28"/>
          <w:szCs w:val="28"/>
        </w:rPr>
        <w:t xml:space="preserve"> </w:t>
      </w:r>
      <w:proofErr w:type="gramStart"/>
      <w:r w:rsidRPr="0059593A">
        <w:rPr>
          <w:sz w:val="28"/>
          <w:szCs w:val="28"/>
        </w:rPr>
        <w:t>его</w:t>
      </w:r>
      <w:proofErr w:type="gramEnd"/>
      <w:r w:rsidRPr="0059593A">
        <w:rPr>
          <w:sz w:val="28"/>
          <w:szCs w:val="28"/>
        </w:rPr>
        <w:t xml:space="preserve"> </w:t>
      </w:r>
      <w:proofErr w:type="gramStart"/>
      <w:r w:rsidRPr="0059593A">
        <w:rPr>
          <w:sz w:val="28"/>
          <w:szCs w:val="28"/>
        </w:rPr>
        <w:t>созыве</w:t>
      </w:r>
      <w:proofErr w:type="gramEnd"/>
      <w:r w:rsidRPr="0059593A">
        <w:rPr>
          <w:sz w:val="28"/>
          <w:szCs w:val="28"/>
        </w:rPr>
        <w:t>.</w:t>
      </w:r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  <w:r w:rsidRPr="0059593A">
        <w:rPr>
          <w:sz w:val="28"/>
          <w:szCs w:val="28"/>
        </w:rPr>
        <w:t>Соответствующее приведенным условиям КДЛ может быть привлечено к субсидиарной ответственности по обязательствам, возникшим после истечения совокупности предельных сроков, отведенных на созыв, подготовку и проведение заседания коллегиального органа, принятие решения об обращении в суд с заявлением о банкротстве, разумных сроков на подготовку и подачу соответствующего заявления. При этом названная совокупность сроков начинает течь через 10 дней со дня, когда привлекаемое лицо узнало или должно было узнать о неисполнении руководителем, ликвидационной комиссией должника обязанности по обращению в суд с заявлением о банкротстве. Указанное лицо несет субсидиарную ответственность солидарно с руководителем должника (членами ликвидационной комиссии) по обязательствам, возникшим после истечения упомянутой совокупности предельных сроков.</w:t>
      </w:r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  <w:proofErr w:type="gramStart"/>
      <w:r w:rsidRPr="0059593A">
        <w:rPr>
          <w:sz w:val="28"/>
          <w:szCs w:val="28"/>
        </w:rPr>
        <w:t xml:space="preserve">Участники корпорации, учредители унитарной организации, являющиеся КДЛ по признаку </w:t>
      </w:r>
      <w:proofErr w:type="spellStart"/>
      <w:r w:rsidRPr="0059593A">
        <w:rPr>
          <w:sz w:val="28"/>
          <w:szCs w:val="28"/>
        </w:rPr>
        <w:t>аффилированности</w:t>
      </w:r>
      <w:proofErr w:type="spellEnd"/>
      <w:r w:rsidRPr="0059593A">
        <w:rPr>
          <w:sz w:val="28"/>
          <w:szCs w:val="28"/>
        </w:rPr>
        <w:t xml:space="preserve"> между собой, обладающие в совокупности количеством голосов, необходимым для созыва собрания коллегиального органа должника, не совершившие надлежащие действия для решения вопроса об обращении в суд с заявлением о банкротстве, несут субсидиарную ответственность за неподачу (несвоевременную подачу) заявления должника о банкротстве солидарно, если хотя бы один из них не мог не</w:t>
      </w:r>
      <w:proofErr w:type="gramEnd"/>
      <w:r w:rsidRPr="0059593A">
        <w:rPr>
          <w:sz w:val="28"/>
          <w:szCs w:val="28"/>
        </w:rPr>
        <w:t xml:space="preserve"> знать о нахождении должника в таком состоянии, при котором на стороне его руководителя, ликвидационной комиссии возникла обязанность по обращению в суд с заявлением о банкротстве, и о неисполнении этой обязанности.</w:t>
      </w:r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  <w:r w:rsidRPr="0059593A">
        <w:rPr>
          <w:sz w:val="28"/>
          <w:szCs w:val="28"/>
        </w:rPr>
        <w:t xml:space="preserve"> Бремя доказывания отсутствия причинной связи между невозможностью удовлетворения требований кредитора и нарушением обязанности, по подаче заявления должника в арбитражный суд</w:t>
      </w:r>
      <w:r w:rsidR="002F001B">
        <w:rPr>
          <w:sz w:val="28"/>
          <w:szCs w:val="28"/>
        </w:rPr>
        <w:t xml:space="preserve"> </w:t>
      </w:r>
      <w:r w:rsidRPr="0059593A">
        <w:rPr>
          <w:sz w:val="28"/>
          <w:szCs w:val="28"/>
        </w:rPr>
        <w:t>в случаях и в срок, которые установлены ст. 9 Закона о банкротстве, лежит на привлекаемом</w:t>
      </w:r>
      <w:r w:rsidR="00175091">
        <w:rPr>
          <w:sz w:val="28"/>
          <w:szCs w:val="28"/>
        </w:rPr>
        <w:t xml:space="preserve"> к ответственности лице</w:t>
      </w:r>
      <w:r w:rsidRPr="0059593A">
        <w:rPr>
          <w:sz w:val="28"/>
          <w:szCs w:val="28"/>
        </w:rPr>
        <w:t>.</w:t>
      </w:r>
    </w:p>
    <w:p w:rsidR="002921A8" w:rsidRPr="0059593A" w:rsidRDefault="002921A8" w:rsidP="002921A8">
      <w:pPr>
        <w:ind w:firstLine="851"/>
        <w:jc w:val="both"/>
        <w:rPr>
          <w:sz w:val="28"/>
          <w:szCs w:val="28"/>
        </w:rPr>
      </w:pPr>
    </w:p>
    <w:p w:rsidR="002921A8" w:rsidRPr="00232E9A" w:rsidRDefault="002921A8" w:rsidP="002921A8">
      <w:pPr>
        <w:ind w:firstLine="851"/>
        <w:jc w:val="both"/>
        <w:rPr>
          <w:b/>
          <w:sz w:val="28"/>
          <w:szCs w:val="28"/>
        </w:rPr>
      </w:pPr>
    </w:p>
    <w:p w:rsidR="002921A8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Особым образом хотел бы отметить такую норму как привлечение к ответственности за убытки, причиненные должнику, предусмотренным корпоративным законодательством. </w:t>
      </w:r>
      <w:r w:rsidRPr="00BA0F6B">
        <w:rPr>
          <w:sz w:val="28"/>
          <w:szCs w:val="28"/>
        </w:rPr>
        <w:t>Лицо, которое в силу закона, иного правового акта или учредительного документа юридического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лица уполномочено выступать от его имени, должно действовать в интересах представляемого им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юридического лица добросовестно и разумно. Такую же обязанность несут члены коллегиальных органов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 xml:space="preserve">юридического лица (наблюдательного или иного совета, правления и т.п.) (п. 3 ст. 53 ГК РФ). </w:t>
      </w:r>
    </w:p>
    <w:p w:rsidR="002921A8" w:rsidRPr="00BA0F6B" w:rsidRDefault="002921A8" w:rsidP="002921A8">
      <w:pPr>
        <w:ind w:firstLine="851"/>
        <w:jc w:val="both"/>
        <w:rPr>
          <w:sz w:val="28"/>
          <w:szCs w:val="28"/>
        </w:rPr>
      </w:pPr>
      <w:r w:rsidRPr="00BA0F6B">
        <w:rPr>
          <w:sz w:val="28"/>
          <w:szCs w:val="28"/>
        </w:rPr>
        <w:t xml:space="preserve">Закон о банкротстве фактически устанавливает </w:t>
      </w:r>
      <w:r>
        <w:rPr>
          <w:sz w:val="28"/>
          <w:szCs w:val="28"/>
        </w:rPr>
        <w:t>особенности привлечения к ответ</w:t>
      </w:r>
      <w:r w:rsidRPr="00BA0F6B">
        <w:rPr>
          <w:sz w:val="28"/>
          <w:szCs w:val="28"/>
        </w:rPr>
        <w:t>ственности за убытки, причиненные должнику по корпоративным основаниям (ст. 53.1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ГК РФ, ст. 71 Закона об АО, ст. 44 Закона об ООО). Поэтому при рассмотрении заявления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о привлечении к ответственности по данному основанию применяются разъяснения, данные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в Постановлении Пленума ВАС РФ №62, в части, не противоречащей Закону о банкротстве.</w:t>
      </w:r>
    </w:p>
    <w:p w:rsidR="002921A8" w:rsidRPr="00BA0F6B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В частности, в рамках дела о банкротстве должника с его бывшего руководителя могут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быть взысканы убытки, причиненные должнику в результате:</w:t>
      </w:r>
    </w:p>
    <w:p w:rsidR="002921A8" w:rsidRPr="00BA0F6B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0F6B">
        <w:rPr>
          <w:sz w:val="28"/>
          <w:szCs w:val="28"/>
        </w:rPr>
        <w:t>незаконной выплаты директору или иным работникам должника различных надбавок,</w:t>
      </w:r>
      <w:r>
        <w:rPr>
          <w:sz w:val="28"/>
          <w:szCs w:val="28"/>
        </w:rPr>
        <w:t xml:space="preserve"> премий</w:t>
      </w:r>
      <w:r w:rsidRPr="00BA0F6B">
        <w:rPr>
          <w:sz w:val="28"/>
          <w:szCs w:val="28"/>
        </w:rPr>
        <w:t>;</w:t>
      </w:r>
    </w:p>
    <w:p w:rsidR="002921A8" w:rsidRPr="00BA0F6B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0F6B">
        <w:rPr>
          <w:sz w:val="28"/>
          <w:szCs w:val="28"/>
        </w:rPr>
        <w:t>присвоен</w:t>
      </w:r>
      <w:r>
        <w:rPr>
          <w:sz w:val="28"/>
          <w:szCs w:val="28"/>
        </w:rPr>
        <w:t>ия директором имущества должника</w:t>
      </w:r>
      <w:r w:rsidRPr="00BA0F6B">
        <w:rPr>
          <w:sz w:val="28"/>
          <w:szCs w:val="28"/>
        </w:rPr>
        <w:t>;</w:t>
      </w:r>
    </w:p>
    <w:p w:rsidR="002921A8" w:rsidRPr="00BA0F6B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0F6B">
        <w:rPr>
          <w:sz w:val="28"/>
          <w:szCs w:val="28"/>
        </w:rPr>
        <w:t>выплаты денежных средств со счета должника в пользу третьих лиц при отсутствии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правовых оснований;</w:t>
      </w:r>
    </w:p>
    <w:p w:rsidR="002921A8" w:rsidRPr="00BA0F6B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0F6B">
        <w:rPr>
          <w:sz w:val="28"/>
          <w:szCs w:val="28"/>
        </w:rPr>
        <w:t>совершения невыгодных для должника сделок, в том</w:t>
      </w:r>
      <w:r>
        <w:rPr>
          <w:sz w:val="28"/>
          <w:szCs w:val="28"/>
        </w:rPr>
        <w:t xml:space="preserve"> числе продажи имущества должни</w:t>
      </w:r>
      <w:r w:rsidRPr="00BA0F6B">
        <w:rPr>
          <w:sz w:val="28"/>
          <w:szCs w:val="28"/>
        </w:rPr>
        <w:t>ка по заниженной цене;</w:t>
      </w:r>
    </w:p>
    <w:p w:rsidR="002921A8" w:rsidRPr="00BA0F6B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A0F6B">
        <w:rPr>
          <w:sz w:val="28"/>
          <w:szCs w:val="28"/>
        </w:rPr>
        <w:t>оплаты должником штрафов за привлечение к административной ответственности</w:t>
      </w:r>
      <w:r>
        <w:rPr>
          <w:sz w:val="28"/>
          <w:szCs w:val="28"/>
        </w:rPr>
        <w:t>.</w:t>
      </w:r>
    </w:p>
    <w:p w:rsidR="004C2F49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A0F6B">
        <w:rPr>
          <w:sz w:val="28"/>
          <w:szCs w:val="28"/>
        </w:rPr>
        <w:t>При рассмотрении заявления о привлечении к ответственности вне рамок дела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о банкротстве</w:t>
      </w:r>
      <w:proofErr w:type="gramEnd"/>
      <w:r w:rsidRPr="00BA0F6B">
        <w:rPr>
          <w:sz w:val="28"/>
          <w:szCs w:val="28"/>
        </w:rPr>
        <w:t xml:space="preserve"> взыскание производится судом в пользу предъявившего требование</w:t>
      </w:r>
      <w:r>
        <w:rPr>
          <w:sz w:val="28"/>
          <w:szCs w:val="28"/>
        </w:rPr>
        <w:t xml:space="preserve"> </w:t>
      </w:r>
      <w:r w:rsidRPr="00BA0F6B">
        <w:rPr>
          <w:sz w:val="28"/>
          <w:szCs w:val="28"/>
        </w:rPr>
        <w:t>конкурсного кредитора (уполномоченного орган</w:t>
      </w:r>
      <w:r>
        <w:rPr>
          <w:sz w:val="28"/>
          <w:szCs w:val="28"/>
        </w:rPr>
        <w:t>а) в размере причиненных должни</w:t>
      </w:r>
      <w:r w:rsidR="004C2F49">
        <w:rPr>
          <w:sz w:val="28"/>
          <w:szCs w:val="28"/>
        </w:rPr>
        <w:t>ку убытков.</w:t>
      </w:r>
      <w:r w:rsidRPr="00BA0F6B">
        <w:rPr>
          <w:sz w:val="28"/>
          <w:szCs w:val="28"/>
        </w:rPr>
        <w:t xml:space="preserve"> </w:t>
      </w:r>
    </w:p>
    <w:p w:rsidR="002921A8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Исключительность этой нормы, установленной в ст</w:t>
      </w:r>
      <w:r w:rsidRPr="00BA0F6B">
        <w:rPr>
          <w:sz w:val="28"/>
          <w:szCs w:val="28"/>
        </w:rPr>
        <w:t xml:space="preserve">. 61.20 Закона о банкротстве </w:t>
      </w:r>
      <w:r>
        <w:rPr>
          <w:sz w:val="28"/>
          <w:szCs w:val="28"/>
        </w:rPr>
        <w:t>в том, что уб</w:t>
      </w:r>
      <w:r w:rsidR="00175091">
        <w:rPr>
          <w:sz w:val="28"/>
          <w:szCs w:val="28"/>
        </w:rPr>
        <w:t>ытки в пользу должника взыскиваю</w:t>
      </w:r>
      <w:r>
        <w:rPr>
          <w:sz w:val="28"/>
          <w:szCs w:val="28"/>
        </w:rPr>
        <w:t xml:space="preserve">тся вне зависимости от наличия (отсутствия) признаков банкротства у должника, от суммы причиненного вреда. </w:t>
      </w:r>
    </w:p>
    <w:p w:rsidR="002921A8" w:rsidRDefault="002921A8" w:rsidP="006C3D8C">
      <w:pPr>
        <w:jc w:val="both"/>
        <w:rPr>
          <w:b/>
          <w:sz w:val="28"/>
          <w:szCs w:val="28"/>
        </w:rPr>
      </w:pPr>
    </w:p>
    <w:p w:rsidR="006C3D8C" w:rsidRPr="00D70C7E" w:rsidRDefault="006C3D8C" w:rsidP="00D70C7E">
      <w:pPr>
        <w:ind w:firstLine="851"/>
        <w:jc w:val="both"/>
        <w:rPr>
          <w:sz w:val="28"/>
          <w:szCs w:val="28"/>
        </w:rPr>
      </w:pPr>
      <w:r w:rsidRPr="006C3D8C">
        <w:rPr>
          <w:sz w:val="28"/>
          <w:szCs w:val="28"/>
        </w:rPr>
        <w:t xml:space="preserve">В своем </w:t>
      </w:r>
      <w:proofErr w:type="gramStart"/>
      <w:r w:rsidRPr="006C3D8C">
        <w:rPr>
          <w:sz w:val="28"/>
          <w:szCs w:val="28"/>
        </w:rPr>
        <w:t>докладе</w:t>
      </w:r>
      <w:proofErr w:type="gramEnd"/>
      <w:r w:rsidRPr="006C3D8C">
        <w:rPr>
          <w:sz w:val="28"/>
          <w:szCs w:val="28"/>
        </w:rPr>
        <w:t xml:space="preserve"> считаю</w:t>
      </w:r>
      <w:r>
        <w:rPr>
          <w:sz w:val="28"/>
          <w:szCs w:val="28"/>
        </w:rPr>
        <w:t xml:space="preserve"> необходимым кратко затронуть тему администрирования налогов, уплачиваемых в режиме удовлетворения задолженности по заработной плате в процедурах банкротства.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Согласно ст. 39 Конституции РФ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Государственные пенсии и социальные пособия устанавливаются законом.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proofErr w:type="gramStart"/>
      <w:r w:rsidRPr="00011FFE">
        <w:rPr>
          <w:sz w:val="28"/>
          <w:szCs w:val="28"/>
        </w:rPr>
        <w:t xml:space="preserve">Страховые взносы на обязательное пенсионное страхование, за счет которых финансируются страховая и накопительная части трудовой пенсии, </w:t>
      </w:r>
      <w:r w:rsidRPr="00011FFE">
        <w:rPr>
          <w:sz w:val="28"/>
          <w:szCs w:val="28"/>
        </w:rPr>
        <w:lastRenderedPageBreak/>
        <w:t>являются обязательными платежами, которые уплачиваются в Пенсионный фонд Российской Федерации и целевым назначением которых является обеспечение прав граждан на получение обязательного страхового обеспечения по обязательному пенсионному страхованию.</w:t>
      </w:r>
      <w:proofErr w:type="gramEnd"/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 xml:space="preserve"> </w:t>
      </w:r>
      <w:proofErr w:type="gramStart"/>
      <w:r w:rsidRPr="00011FFE">
        <w:rPr>
          <w:sz w:val="28"/>
          <w:szCs w:val="28"/>
        </w:rPr>
        <w:t>Такие платежи, как отмечается в постановлениях Конституционного Суда Российской Федерации от 24.02.1998 N 7-П и от 10.07.2007 N 9-П, являются обязательной составной частью расходов по найму рабочей силы и материальной гарантией предоставления застрахованным лицам надлежащего страхового обеспечения в целях компенсации заработной платы и иных выплат и вознаграждений, утраченных ими в связи с наступлением нетрудоспособности.</w:t>
      </w:r>
      <w:proofErr w:type="gramEnd"/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 xml:space="preserve">Именно уплата страховых взносов и НДФЛ является основанием для исчисления пенсионных накоплений граждан, установлению пенсии, а также возврату НДФЛ в предусмотренных законом случаях, в </w:t>
      </w:r>
      <w:proofErr w:type="spellStart"/>
      <w:r w:rsidRPr="00011FFE">
        <w:rPr>
          <w:sz w:val="28"/>
          <w:szCs w:val="28"/>
        </w:rPr>
        <w:t>т.ч</w:t>
      </w:r>
      <w:proofErr w:type="spellEnd"/>
      <w:r w:rsidRPr="00011FFE">
        <w:rPr>
          <w:sz w:val="28"/>
          <w:szCs w:val="28"/>
        </w:rPr>
        <w:t>. при оформлении имущественного налогового вычета.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Согласно положениям Налогового кодекса РФ плательщиками НДФЛ признаются физические лица, являющиеся налоговыми резидентами РФ, а также физические лица, получающие доходы от источников в РФ, не являющиеся налоговыми резидентами (п. 1 ст. 207 НК РФ).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Российские организации, от которых или в результате отношений с которыми налогоплательщик получил доходы, обязаны исчислить, удержать у него и уплатить сумму налога (п. 1 ст. 226 НК РФ).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При этом удержанные налоговым агентом суммы налога не являются имуществом должника.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Налогоплательщик, признанный арбитражным судом несостоятельным (банкротом), является налоговым агентом, на которого также возлагается обязанность по удержанию начисленной суммы НДФЛ из заработной платы налогоплательщика при ее фактической выплате и перечислению в бюджет.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 xml:space="preserve">В ходе процедуры наблюдения руководитель должника не освобождается от своих обязанностей. При этом фактическим руководителем в ходе таких процедур банкротства как конкурсное производство и внешнее управление является арбитражный управляющий, следовательно, именно на него возлагаются такие обязанности. 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 xml:space="preserve">Согласно пункту 4 статьи 20.3 Федерального закона от 26.10.2002 №127-ФЗ "О несостоятельности (банкротстве)" при проведении процедур банкротства арбитражный управляющий обязан действовать добросовестно и разумно в интересах должника, кредиторов и общества. 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Задачей арбитражного управляющего является обеспечение баланса интересов кредиторов и должника, а также реализация их законных прав.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 xml:space="preserve">Очередность удовлетворения требований кредиторов определена пунктом 4 статьи 134 Закона о банкротстве. 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 xml:space="preserve">В настоящее время расчеты по выплате выходных пособий, оплате труда лиц, работающих или работавших по трудовому договору, по выплате </w:t>
      </w:r>
      <w:r w:rsidRPr="00011FFE">
        <w:rPr>
          <w:sz w:val="28"/>
          <w:szCs w:val="28"/>
        </w:rPr>
        <w:lastRenderedPageBreak/>
        <w:t>вознаграждений авторам результатов интеллектуальной деятельности, по НДФЛ и страховым взносам в ПФ РФ производятся во вторую очередь.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Еще в 2009 году Пленум ВАС РФ в постановлении от 23.07.2009 № 60 (п. 41.1) разъяснил, что удерживаемые должником как налоговым агентом при выплате текущей заработной платы суммы НДФЛ уплачиваются им в режиме второй очереди текущих платежей. Требование об уплате должником таких сумм, удержанных им до возбуждения дела о банкротстве, относится к требованиям, подлежащим включению в реестр требований кредиторов второй очереди и предъявляется в деле о банкротстве налоговым органом.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 xml:space="preserve">В 2016 и 2017 году ВС РФ дал разъяснения и в отношении правовой природы страховых взносов в ходе процедур банкротства. 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В п.14 «Обзора судебной практики…» (утв. Президиумом Верховного Суда РФ 20.12.2016) установлено, что требование об уплате страховых взносов на обязательное пенсионное страхование подлежит удовлетворению в режиме, установленном для удовлетворения требований о выплате заработной платы.</w:t>
      </w:r>
    </w:p>
    <w:p w:rsidR="00011FFE" w:rsidRPr="00011FFE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Поэтому в соответствии с абзацем третьим п. 2 и абзацем третьим п. 4 ст. 134 Закона о банкротстве соответствующая основная задолженность, возникшая после принятия заявления о признании должника банкротом, относится ко второй очереди удовлетворения текущих платежей, а задолженность, не являющаяся текущей, подлежит включению во вторую очередь реестра требований кредиторов должника.</w:t>
      </w:r>
    </w:p>
    <w:p w:rsidR="002921A8" w:rsidRPr="001C25E2" w:rsidRDefault="00011FFE" w:rsidP="00011FFE">
      <w:pPr>
        <w:ind w:firstLine="851"/>
        <w:jc w:val="both"/>
        <w:rPr>
          <w:sz w:val="28"/>
          <w:szCs w:val="28"/>
        </w:rPr>
      </w:pPr>
      <w:r w:rsidRPr="00011FFE">
        <w:rPr>
          <w:sz w:val="28"/>
          <w:szCs w:val="28"/>
        </w:rPr>
        <w:t>Таким образом, Закон о банкротстве исключает возможность удовлетворения требований кредиторов в индивидуальном порядке и не содержит предписаний о привилегированном положении определенных лиц. Наоборот, правоотношения, связанные с банкротством, основаны на принципе равенства кредиторов, а также принципе соблюдения очередности. А арбитражный управляющий в ходе процедур банкротства обязан соблюдать такую очередность и помимо прочего вести реестр требований кредиторов. В реестре им указываются сведения о каждом кредиторе, о размере его требований к должнику, об очередности удовлетворения каждого требования, а также основания возникновения требований как включенных в реестр требований кредиторов, так и текущих.</w:t>
      </w:r>
    </w:p>
    <w:p w:rsidR="002921A8" w:rsidRPr="001C25E2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своем выступлении считаю необходимым затронуть тему рисков</w:t>
      </w:r>
      <w:r w:rsidRPr="001C25E2">
        <w:rPr>
          <w:sz w:val="28"/>
          <w:szCs w:val="28"/>
        </w:rPr>
        <w:t xml:space="preserve"> осуществления предпринимательской деятельности с несостоятельным</w:t>
      </w:r>
      <w:r w:rsidR="00D57E13">
        <w:rPr>
          <w:sz w:val="28"/>
          <w:szCs w:val="28"/>
        </w:rPr>
        <w:t xml:space="preserve"> должником-банкротом</w:t>
      </w:r>
      <w:r w:rsidRPr="001C25E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Признание должника банкротом не всегда означает </w:t>
      </w:r>
      <w:proofErr w:type="spellStart"/>
      <w:r>
        <w:rPr>
          <w:sz w:val="28"/>
          <w:szCs w:val="28"/>
        </w:rPr>
        <w:t>единомоментное</w:t>
      </w:r>
      <w:proofErr w:type="spellEnd"/>
      <w:r>
        <w:rPr>
          <w:sz w:val="28"/>
          <w:szCs w:val="28"/>
        </w:rPr>
        <w:t xml:space="preserve"> увольнение работников и срочное прекращение деятельности должника. Есть ситуации, когда продолжение деятельности необходимо, например, для предотвращения коммунальной или техногенной катастрофы или</w:t>
      </w:r>
      <w:r w:rsidR="00175091">
        <w:rPr>
          <w:sz w:val="28"/>
          <w:szCs w:val="28"/>
        </w:rPr>
        <w:t xml:space="preserve"> для сохранности и поддержания</w:t>
      </w:r>
      <w:r>
        <w:rPr>
          <w:sz w:val="28"/>
          <w:szCs w:val="28"/>
        </w:rPr>
        <w:t xml:space="preserve"> в состоянии ликвидности актива в целях его выгодной продажи. Такое исключение носит временный характер, но в конечном итоге прекращение деятельности и увольнения работников не избежать. Очень часто в прессе и не только</w:t>
      </w:r>
      <w:r w:rsidR="008B2CD1">
        <w:rPr>
          <w:sz w:val="28"/>
          <w:szCs w:val="28"/>
        </w:rPr>
        <w:t>, бытует мнение</w:t>
      </w:r>
      <w:r>
        <w:rPr>
          <w:sz w:val="28"/>
          <w:szCs w:val="28"/>
        </w:rPr>
        <w:t>, что введение конкурсного производства обратимо и можно работать, назвав себя банкротом. Данные выводы утопич</w:t>
      </w:r>
      <w:r w:rsidR="008B2CD1">
        <w:rPr>
          <w:sz w:val="28"/>
          <w:szCs w:val="28"/>
        </w:rPr>
        <w:t xml:space="preserve">ны и направлены в основном на </w:t>
      </w:r>
      <w:r w:rsidR="008B2CD1">
        <w:rPr>
          <w:sz w:val="28"/>
          <w:szCs w:val="28"/>
        </w:rPr>
        <w:lastRenderedPageBreak/>
        <w:t>сглажива</w:t>
      </w:r>
      <w:r>
        <w:rPr>
          <w:sz w:val="28"/>
          <w:szCs w:val="28"/>
        </w:rPr>
        <w:t>ние социальной напряженности. Например, осуществление деятельности предприяти</w:t>
      </w:r>
      <w:r w:rsidR="008B2CD1">
        <w:rPr>
          <w:sz w:val="28"/>
          <w:szCs w:val="28"/>
        </w:rPr>
        <w:t>я ЖКХ в конкурсном производстве</w:t>
      </w:r>
      <w:r>
        <w:rPr>
          <w:sz w:val="28"/>
          <w:szCs w:val="28"/>
        </w:rPr>
        <w:t xml:space="preserve"> необходимо только для продажи социаль</w:t>
      </w:r>
      <w:r w:rsidR="008B2CD1">
        <w:rPr>
          <w:sz w:val="28"/>
          <w:szCs w:val="28"/>
        </w:rPr>
        <w:t>но-значимых активов и увольнение</w:t>
      </w:r>
      <w:r>
        <w:rPr>
          <w:sz w:val="28"/>
          <w:szCs w:val="28"/>
        </w:rPr>
        <w:t xml:space="preserve"> работников необратимо. То же правило действует и в отношении крупных промышленных предприятий. В связи с тем, что осуществление деятельности в конкурсном производстве носит исключительно временный характер</w:t>
      </w:r>
      <w:r w:rsidR="008B2CD1">
        <w:rPr>
          <w:sz w:val="28"/>
          <w:szCs w:val="28"/>
        </w:rPr>
        <w:t>,</w:t>
      </w:r>
      <w:r>
        <w:rPr>
          <w:sz w:val="28"/>
          <w:szCs w:val="28"/>
        </w:rPr>
        <w:t xml:space="preserve"> существует ряд особенностей</w:t>
      </w:r>
      <w:r w:rsidRPr="001C25E2">
        <w:rPr>
          <w:sz w:val="28"/>
          <w:szCs w:val="28"/>
        </w:rPr>
        <w:t>, связанных с исполнением организациями-банкротами своих налоговых обязательств. При этом особое место занимает налог на добавленную стоимость (далее – НДС).</w:t>
      </w:r>
    </w:p>
    <w:p w:rsidR="002921A8" w:rsidRDefault="002921A8" w:rsidP="008B2CD1">
      <w:pPr>
        <w:jc w:val="both"/>
        <w:rPr>
          <w:sz w:val="28"/>
          <w:szCs w:val="28"/>
        </w:rPr>
      </w:pPr>
    </w:p>
    <w:p w:rsidR="002921A8" w:rsidRDefault="002921A8" w:rsidP="002921A8">
      <w:pPr>
        <w:ind w:firstLine="851"/>
        <w:jc w:val="both"/>
        <w:rPr>
          <w:sz w:val="28"/>
          <w:szCs w:val="28"/>
        </w:rPr>
      </w:pPr>
      <w:r w:rsidRPr="00216B37">
        <w:rPr>
          <w:sz w:val="28"/>
          <w:szCs w:val="28"/>
        </w:rPr>
        <w:t xml:space="preserve">Так, до 01.01.2015 года организации-банкроты, как и все обычные налогоплательщики, по всем своим операциям должны были платить НДС. Причем долгое время считалось, что, поскольку сделать это самостоятельно такие организации не в состоянии, при реализации ими на территории РФ имущества и (или) имущественных прав НДС должны были удерживать и уплачивать налоговые агенты. Налоговыми агентами до 01.10.2011 года считались конкурсные управляющие </w:t>
      </w:r>
      <w:r w:rsidRPr="00824AFE">
        <w:rPr>
          <w:sz w:val="26"/>
          <w:szCs w:val="26"/>
        </w:rPr>
        <w:t>(п. 4 ст. 161 НК РФ, Письмо ФНС России от 27.10.2010 N ШС-37-3/14250@)</w:t>
      </w:r>
      <w:r w:rsidRPr="00216B37">
        <w:rPr>
          <w:sz w:val="28"/>
          <w:szCs w:val="28"/>
        </w:rPr>
        <w:t xml:space="preserve">, а с 01.10.2011 года налоговыми агентами назначили покупателей имущества организаций-банкротов </w:t>
      </w:r>
      <w:r w:rsidRPr="00824AFE">
        <w:rPr>
          <w:sz w:val="26"/>
          <w:szCs w:val="26"/>
        </w:rPr>
        <w:t>(п. 4.1 ст. 161 НК РФ)</w:t>
      </w:r>
      <w:r w:rsidRPr="00216B37">
        <w:rPr>
          <w:sz w:val="28"/>
          <w:szCs w:val="28"/>
        </w:rPr>
        <w:t>. Н</w:t>
      </w:r>
      <w:r w:rsidR="00824AFE">
        <w:rPr>
          <w:sz w:val="28"/>
          <w:szCs w:val="28"/>
        </w:rPr>
        <w:t>овые изменения произошли после</w:t>
      </w:r>
      <w:r w:rsidRPr="00216B37">
        <w:rPr>
          <w:sz w:val="28"/>
          <w:szCs w:val="28"/>
        </w:rPr>
        <w:t xml:space="preserve"> в</w:t>
      </w:r>
      <w:r w:rsidR="00824AFE">
        <w:rPr>
          <w:sz w:val="28"/>
          <w:szCs w:val="28"/>
        </w:rPr>
        <w:t>ыхода</w:t>
      </w:r>
      <w:r w:rsidRPr="00216B37">
        <w:rPr>
          <w:sz w:val="28"/>
          <w:szCs w:val="28"/>
        </w:rPr>
        <w:t xml:space="preserve"> Постановления Пленума ВАС РФ от 25.01.2013 N 11 «Об уплате налога на добавленную стоимость при реализации имущества должн</w:t>
      </w:r>
      <w:r w:rsidR="00824AFE">
        <w:rPr>
          <w:sz w:val="28"/>
          <w:szCs w:val="28"/>
        </w:rPr>
        <w:t xml:space="preserve">ика, признанного банкротом». Согласно </w:t>
      </w:r>
      <w:r w:rsidRPr="00216B37">
        <w:rPr>
          <w:sz w:val="28"/>
          <w:szCs w:val="28"/>
        </w:rPr>
        <w:t>данн</w:t>
      </w:r>
      <w:r w:rsidR="001D30F7">
        <w:rPr>
          <w:sz w:val="28"/>
          <w:szCs w:val="28"/>
        </w:rPr>
        <w:t>ому</w:t>
      </w:r>
      <w:r w:rsidR="00824AFE">
        <w:rPr>
          <w:sz w:val="28"/>
          <w:szCs w:val="28"/>
        </w:rPr>
        <w:t xml:space="preserve"> Постанов</w:t>
      </w:r>
      <w:r w:rsidR="001D30F7">
        <w:rPr>
          <w:sz w:val="28"/>
          <w:szCs w:val="28"/>
        </w:rPr>
        <w:t>лению</w:t>
      </w:r>
      <w:r w:rsidRPr="00216B37">
        <w:rPr>
          <w:sz w:val="28"/>
          <w:szCs w:val="28"/>
        </w:rPr>
        <w:t xml:space="preserve"> установленный п. 4.1 ст. 161 НК РФ порядок приводит к нарушению </w:t>
      </w:r>
      <w:proofErr w:type="gramStart"/>
      <w:r w:rsidRPr="00216B37">
        <w:rPr>
          <w:sz w:val="28"/>
          <w:szCs w:val="28"/>
        </w:rPr>
        <w:t>очередности удовлетворения требований кредиторов банкрота</w:t>
      </w:r>
      <w:proofErr w:type="gramEnd"/>
      <w:r w:rsidRPr="00216B37">
        <w:rPr>
          <w:sz w:val="28"/>
          <w:szCs w:val="28"/>
        </w:rPr>
        <w:t>. Соответственно</w:t>
      </w:r>
      <w:r>
        <w:rPr>
          <w:sz w:val="28"/>
          <w:szCs w:val="28"/>
        </w:rPr>
        <w:t>, цену</w:t>
      </w:r>
      <w:r w:rsidRPr="00216B37">
        <w:rPr>
          <w:sz w:val="28"/>
          <w:szCs w:val="28"/>
        </w:rPr>
        <w:t xml:space="preserve"> реализуемого имущества (имущественных прав) клиент обязан всецело (без удержания налога) перечислить торговцу (должнику или же зачинщику торгов, а зачинщик торгов - должнику), а конечный как налогоплательщик должен перечислить налог в бюджет по </w:t>
      </w:r>
      <w:r>
        <w:rPr>
          <w:sz w:val="28"/>
          <w:szCs w:val="28"/>
        </w:rPr>
        <w:t xml:space="preserve">результатам налогового периода. </w:t>
      </w:r>
      <w:r w:rsidRPr="00216B37">
        <w:rPr>
          <w:sz w:val="28"/>
          <w:szCs w:val="28"/>
        </w:rPr>
        <w:t>Все это привело к тому, что при реализации имущества и (или) имущественных прав банкротов НДС в бюджет фактически не поступал, но их покупатели абсолютно законно пользовались налоговыми вычетами.</w:t>
      </w:r>
      <w:r w:rsidR="002F001B">
        <w:rPr>
          <w:sz w:val="28"/>
          <w:szCs w:val="28"/>
        </w:rPr>
        <w:t xml:space="preserve"> </w:t>
      </w:r>
    </w:p>
    <w:p w:rsidR="002921A8" w:rsidRDefault="002921A8" w:rsidP="002921A8">
      <w:pPr>
        <w:ind w:firstLine="851"/>
        <w:jc w:val="both"/>
        <w:rPr>
          <w:sz w:val="28"/>
          <w:szCs w:val="28"/>
        </w:rPr>
      </w:pPr>
      <w:r w:rsidRPr="00216B37">
        <w:rPr>
          <w:sz w:val="28"/>
          <w:szCs w:val="28"/>
        </w:rPr>
        <w:t xml:space="preserve">С целью устранения возникшего дисбаланса поступлений НДС в бюджет с 01.01.2015 в налоговое законодательство были внесены следующие изменения: </w:t>
      </w:r>
    </w:p>
    <w:p w:rsidR="002921A8" w:rsidRDefault="002921A8" w:rsidP="002921A8">
      <w:pPr>
        <w:ind w:firstLine="851"/>
        <w:jc w:val="both"/>
        <w:rPr>
          <w:sz w:val="28"/>
          <w:szCs w:val="28"/>
        </w:rPr>
      </w:pPr>
      <w:r w:rsidRPr="00216B37">
        <w:rPr>
          <w:sz w:val="28"/>
          <w:szCs w:val="28"/>
        </w:rPr>
        <w:t xml:space="preserve">- п. 2 ст. 146 НК РФ дополнен </w:t>
      </w:r>
      <w:proofErr w:type="spellStart"/>
      <w:r w:rsidRPr="00216B37">
        <w:rPr>
          <w:sz w:val="28"/>
          <w:szCs w:val="28"/>
        </w:rPr>
        <w:t>пп</w:t>
      </w:r>
      <w:proofErr w:type="spellEnd"/>
      <w:r w:rsidRPr="00216B37">
        <w:rPr>
          <w:sz w:val="28"/>
          <w:szCs w:val="28"/>
        </w:rPr>
        <w:t xml:space="preserve">. 15, согласно которому операции по реализации имущества и (или) имущественных прав должников, признанных несостоятельными (банкротами), не являются объектом обложения НДС; </w:t>
      </w:r>
    </w:p>
    <w:p w:rsidR="002921A8" w:rsidRDefault="002921A8" w:rsidP="002921A8">
      <w:pPr>
        <w:ind w:firstLine="851"/>
        <w:jc w:val="both"/>
        <w:rPr>
          <w:sz w:val="28"/>
          <w:szCs w:val="28"/>
        </w:rPr>
      </w:pPr>
      <w:r w:rsidRPr="00216B37">
        <w:rPr>
          <w:sz w:val="28"/>
          <w:szCs w:val="28"/>
        </w:rPr>
        <w:t xml:space="preserve">- исключена норма п. 4.1 ст. 161, обязывающая покупателя имущества банкрота уплачивать НДС. </w:t>
      </w:r>
    </w:p>
    <w:p w:rsidR="002921A8" w:rsidRDefault="002921A8" w:rsidP="002921A8">
      <w:pPr>
        <w:ind w:firstLine="851"/>
        <w:jc w:val="both"/>
        <w:rPr>
          <w:sz w:val="28"/>
          <w:szCs w:val="28"/>
        </w:rPr>
      </w:pPr>
      <w:r w:rsidRPr="00216B37">
        <w:rPr>
          <w:sz w:val="28"/>
          <w:szCs w:val="28"/>
        </w:rPr>
        <w:t xml:space="preserve">Следовательно, с указанной даты исчислять и перечислять в бюджет НДС при реализации имущества и (или) имущественных прав банкрота не требуется. </w:t>
      </w:r>
    </w:p>
    <w:p w:rsidR="001D30F7" w:rsidRPr="001D30F7" w:rsidRDefault="001D30F7" w:rsidP="001D30F7">
      <w:pPr>
        <w:ind w:firstLine="851"/>
        <w:jc w:val="both"/>
        <w:rPr>
          <w:sz w:val="28"/>
          <w:szCs w:val="28"/>
        </w:rPr>
      </w:pPr>
      <w:r w:rsidRPr="001D30F7">
        <w:rPr>
          <w:sz w:val="28"/>
          <w:szCs w:val="28"/>
        </w:rPr>
        <w:t xml:space="preserve">Таким образом, при налогообложении НДС следует руководствоваться положениями подпункта 1 пункта 1, подпункта 15 пункта </w:t>
      </w:r>
      <w:r w:rsidRPr="001D30F7">
        <w:rPr>
          <w:sz w:val="28"/>
          <w:szCs w:val="28"/>
        </w:rPr>
        <w:lastRenderedPageBreak/>
        <w:t>2 статьи 146 НК РФ во взаимосвязи с пунктом 3 статьи 38 НК РФ. Указанная позиция</w:t>
      </w:r>
      <w:r w:rsidR="002F001B">
        <w:rPr>
          <w:sz w:val="28"/>
          <w:szCs w:val="28"/>
        </w:rPr>
        <w:t xml:space="preserve"> </w:t>
      </w:r>
      <w:r w:rsidRPr="001D30F7">
        <w:rPr>
          <w:sz w:val="28"/>
          <w:szCs w:val="28"/>
        </w:rPr>
        <w:t xml:space="preserve">Федеральной налоговой службы отражена в письме от 17.08.2016 №СД-4-3/15110@, где указано что </w:t>
      </w:r>
    </w:p>
    <w:p w:rsidR="001D30F7" w:rsidRPr="001D30F7" w:rsidRDefault="001D30F7" w:rsidP="001D30F7">
      <w:pPr>
        <w:ind w:firstLine="851"/>
        <w:jc w:val="both"/>
        <w:rPr>
          <w:sz w:val="28"/>
          <w:szCs w:val="28"/>
        </w:rPr>
      </w:pPr>
      <w:r w:rsidRPr="001D30F7">
        <w:rPr>
          <w:sz w:val="28"/>
          <w:szCs w:val="28"/>
        </w:rPr>
        <w:t>1.</w:t>
      </w:r>
      <w:r w:rsidRPr="001D30F7">
        <w:rPr>
          <w:sz w:val="28"/>
          <w:szCs w:val="28"/>
        </w:rPr>
        <w:tab/>
        <w:t xml:space="preserve">реализация имущества, в том числе изготовленного в ходе текущей производственной деятельности организаций-должников, признанных в соответствии с законодательством Российской Федерации несостоятельными (банкротами), объектом налогообложения налогом не является. </w:t>
      </w:r>
    </w:p>
    <w:p w:rsidR="001D30F7" w:rsidRDefault="001D30F7" w:rsidP="001D30F7">
      <w:pPr>
        <w:ind w:firstLine="851"/>
        <w:jc w:val="both"/>
        <w:rPr>
          <w:sz w:val="28"/>
          <w:szCs w:val="28"/>
        </w:rPr>
      </w:pPr>
      <w:r w:rsidRPr="001D30F7">
        <w:rPr>
          <w:sz w:val="28"/>
          <w:szCs w:val="28"/>
        </w:rPr>
        <w:t>2.</w:t>
      </w:r>
      <w:r w:rsidRPr="001D30F7">
        <w:rPr>
          <w:sz w:val="28"/>
          <w:szCs w:val="28"/>
        </w:rPr>
        <w:tab/>
        <w:t>Что касается выполнения работ (оказания услуг) налогоплательщиками, признанными в соответствии с законодательством Российской Федерации несостоятельными (банкротами), то пунктом 2 статьи 146 НК РФ освобождение от налогообложения НДС операций по выполнению работ (оказанию услуг) не предусмотрено.</w:t>
      </w:r>
    </w:p>
    <w:p w:rsidR="001D30F7" w:rsidRDefault="002921A8" w:rsidP="001D30F7">
      <w:pPr>
        <w:ind w:firstLine="851"/>
        <w:jc w:val="both"/>
        <w:rPr>
          <w:sz w:val="28"/>
          <w:szCs w:val="28"/>
        </w:rPr>
      </w:pPr>
      <w:r w:rsidRPr="00216B37">
        <w:rPr>
          <w:sz w:val="28"/>
          <w:szCs w:val="28"/>
        </w:rPr>
        <w:t>При этом под банкротом подразумевается организация, в которой введено конкурсное производство и которая признана банкротом по решени</w:t>
      </w:r>
      <w:r w:rsidR="001D30F7">
        <w:rPr>
          <w:sz w:val="28"/>
          <w:szCs w:val="28"/>
        </w:rPr>
        <w:t>ю арбитражного суда</w:t>
      </w:r>
      <w:r w:rsidRPr="00216B37">
        <w:rPr>
          <w:sz w:val="28"/>
          <w:szCs w:val="28"/>
        </w:rPr>
        <w:t xml:space="preserve">. </w:t>
      </w:r>
    </w:p>
    <w:p w:rsidR="001D30F7" w:rsidRDefault="001D30F7" w:rsidP="00D57E13">
      <w:pPr>
        <w:jc w:val="both"/>
        <w:rPr>
          <w:sz w:val="28"/>
          <w:szCs w:val="28"/>
        </w:rPr>
      </w:pPr>
    </w:p>
    <w:p w:rsidR="001D30F7" w:rsidRDefault="001D30F7" w:rsidP="002921A8">
      <w:pPr>
        <w:ind w:firstLine="851"/>
        <w:jc w:val="both"/>
        <w:rPr>
          <w:sz w:val="28"/>
          <w:szCs w:val="28"/>
        </w:rPr>
      </w:pPr>
    </w:p>
    <w:p w:rsidR="002921A8" w:rsidRDefault="002E475B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Подво</w:t>
      </w:r>
      <w:r w:rsidR="002921A8">
        <w:rPr>
          <w:sz w:val="28"/>
          <w:szCs w:val="28"/>
        </w:rPr>
        <w:t xml:space="preserve">дя итог своему докладу, я хотел бы </w:t>
      </w:r>
      <w:r w:rsidR="00D57E13">
        <w:rPr>
          <w:sz w:val="28"/>
          <w:szCs w:val="28"/>
        </w:rPr>
        <w:t>резюмировать сво</w:t>
      </w:r>
      <w:r w:rsidR="002921A8">
        <w:rPr>
          <w:sz w:val="28"/>
          <w:szCs w:val="28"/>
        </w:rPr>
        <w:t xml:space="preserve">й опыт </w:t>
      </w:r>
      <w:r w:rsidR="00D57E13">
        <w:rPr>
          <w:sz w:val="28"/>
          <w:szCs w:val="28"/>
        </w:rPr>
        <w:t xml:space="preserve">работы по сопровождению </w:t>
      </w:r>
      <w:proofErr w:type="spellStart"/>
      <w:r w:rsidR="00D57E13">
        <w:rPr>
          <w:sz w:val="28"/>
          <w:szCs w:val="28"/>
        </w:rPr>
        <w:t>процелур</w:t>
      </w:r>
      <w:proofErr w:type="spellEnd"/>
      <w:r w:rsidR="00D57E13">
        <w:rPr>
          <w:sz w:val="28"/>
          <w:szCs w:val="28"/>
        </w:rPr>
        <w:t xml:space="preserve"> банкротства</w:t>
      </w:r>
      <w:r w:rsidR="002921A8">
        <w:rPr>
          <w:sz w:val="28"/>
          <w:szCs w:val="28"/>
        </w:rPr>
        <w:t xml:space="preserve"> на территории Саратовской области. Такой инструмент как привлечение к субсидиарной ответственности реального бенефициара на первоначальном этапе обязан быть инструментом необратимости наказания в случае умышленного нарушения закона. Но будет он таким только до того времени, когда действительный руководитель должника вместо способов сокрытия и вывода имущества, получения выгоды вопреки интересам кредиторов будет искать цивилизованный единственно законный способ восстановления платежеспособности своего предприятия и сохранения рабочих мест. Таких способов закон о банкротстве предлагает достаточно. Практика показывает часто, что контролирующее должника лицо оказывается (как всегда в нашей стране) неожиданно перед фактом, что его бизнес банкрот. Вместо планирования своих действий в банкротстве с целью восстановления платежеспособности, он обращается к </w:t>
      </w:r>
      <w:proofErr w:type="spellStart"/>
      <w:r w:rsidR="002921A8">
        <w:rPr>
          <w:sz w:val="28"/>
          <w:szCs w:val="28"/>
        </w:rPr>
        <w:t>банкротным</w:t>
      </w:r>
      <w:proofErr w:type="spellEnd"/>
      <w:r w:rsidR="002921A8">
        <w:rPr>
          <w:sz w:val="28"/>
          <w:szCs w:val="28"/>
        </w:rPr>
        <w:t xml:space="preserve"> специалистам за юридической помощью. К сожалению </w:t>
      </w:r>
      <w:proofErr w:type="spellStart"/>
      <w:r w:rsidR="002921A8">
        <w:rPr>
          <w:sz w:val="28"/>
          <w:szCs w:val="28"/>
        </w:rPr>
        <w:t>банкротные</w:t>
      </w:r>
      <w:proofErr w:type="spellEnd"/>
      <w:r w:rsidR="002921A8">
        <w:rPr>
          <w:sz w:val="28"/>
          <w:szCs w:val="28"/>
        </w:rPr>
        <w:t xml:space="preserve"> юристы, работающие по найму как самостоятельно, так и организованно, в силу многолетнего одностороннего опыта получения прибылей от ситуации с банкротом, не заинтересованы в восстановлении бизнеса. Это для </w:t>
      </w:r>
      <w:r>
        <w:rPr>
          <w:sz w:val="28"/>
          <w:szCs w:val="28"/>
        </w:rPr>
        <w:t>них не выгодно</w:t>
      </w:r>
      <w:r w:rsidR="002921A8">
        <w:rPr>
          <w:sz w:val="28"/>
          <w:szCs w:val="28"/>
        </w:rPr>
        <w:t>. Всегда проще за счёт средств должника переложить бремя ответственности</w:t>
      </w:r>
      <w:r>
        <w:rPr>
          <w:sz w:val="28"/>
          <w:szCs w:val="28"/>
        </w:rPr>
        <w:t xml:space="preserve"> за свои</w:t>
      </w:r>
      <w:r w:rsidR="002921A8">
        <w:rPr>
          <w:sz w:val="28"/>
          <w:szCs w:val="28"/>
        </w:rPr>
        <w:t xml:space="preserve"> действия на стороннюю организацию, осуществляющую сопровождение процедуры банкротства.</w:t>
      </w:r>
    </w:p>
    <w:p w:rsidR="002921A8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Банкротство - сложный инструмент, и без участия реального заинтересованного в восстановлении платежеспособности лица и его действий, оно превращается в обычные похороны бизнеса. </w:t>
      </w:r>
    </w:p>
    <w:p w:rsidR="002921A8" w:rsidRPr="00653D45" w:rsidRDefault="002921A8" w:rsidP="00292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изменения в законодательстве о банкротстве призваны осознать значимость ответственности тем лицам, которые условно или непосредственно виновны в этой ситуации, а в перспективе сформировать </w:t>
      </w:r>
      <w:r>
        <w:rPr>
          <w:sz w:val="28"/>
          <w:szCs w:val="28"/>
        </w:rPr>
        <w:lastRenderedPageBreak/>
        <w:t>нишу рынка по предоставлению услуг антикризисного управления. Это произойдет только тогда, когда бенефициар будет понимать последствия каждого своего действия или бездействия.</w:t>
      </w:r>
    </w:p>
    <w:p w:rsidR="002921A8" w:rsidRPr="00653D45" w:rsidRDefault="002921A8" w:rsidP="002921A8">
      <w:pPr>
        <w:ind w:firstLine="851"/>
        <w:jc w:val="both"/>
        <w:rPr>
          <w:sz w:val="28"/>
          <w:szCs w:val="28"/>
        </w:rPr>
      </w:pPr>
    </w:p>
    <w:p w:rsidR="002921A8" w:rsidRDefault="002921A8" w:rsidP="002921A8">
      <w:pPr>
        <w:ind w:firstLine="851"/>
        <w:jc w:val="both"/>
        <w:rPr>
          <w:sz w:val="28"/>
          <w:szCs w:val="28"/>
        </w:rPr>
      </w:pPr>
    </w:p>
    <w:p w:rsidR="00CD066F" w:rsidRDefault="002921A8" w:rsidP="00D57E13">
      <w:pPr>
        <w:ind w:firstLine="851"/>
        <w:jc w:val="both"/>
      </w:pPr>
      <w:r w:rsidRPr="004C5650">
        <w:rPr>
          <w:b/>
          <w:sz w:val="28"/>
          <w:szCs w:val="28"/>
        </w:rPr>
        <w:t>Спасибо за внимание.</w:t>
      </w:r>
    </w:p>
    <w:sectPr w:rsidR="00CD066F" w:rsidSect="002F001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241B">
      <w:r>
        <w:separator/>
      </w:r>
    </w:p>
  </w:endnote>
  <w:endnote w:type="continuationSeparator" w:id="0">
    <w:p w:rsidR="00000000" w:rsidRDefault="0011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241B">
      <w:r>
        <w:separator/>
      </w:r>
    </w:p>
  </w:footnote>
  <w:footnote w:type="continuationSeparator" w:id="0">
    <w:p w:rsidR="00000000" w:rsidRDefault="00112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D6" w:rsidRDefault="00D57E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001B">
      <w:rPr>
        <w:noProof/>
      </w:rPr>
      <w:t>14</w:t>
    </w:r>
    <w:r>
      <w:fldChar w:fldCharType="end"/>
    </w:r>
  </w:p>
  <w:p w:rsidR="00175FD6" w:rsidRDefault="001124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D9E"/>
    <w:multiLevelType w:val="hybridMultilevel"/>
    <w:tmpl w:val="3BF20070"/>
    <w:lvl w:ilvl="0" w:tplc="37D6705E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FD2731"/>
    <w:multiLevelType w:val="hybridMultilevel"/>
    <w:tmpl w:val="28E68746"/>
    <w:lvl w:ilvl="0" w:tplc="D390C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D90848"/>
    <w:multiLevelType w:val="hybridMultilevel"/>
    <w:tmpl w:val="3FDC65E8"/>
    <w:lvl w:ilvl="0" w:tplc="C38EC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10"/>
    <w:rsid w:val="00011FFE"/>
    <w:rsid w:val="0001298E"/>
    <w:rsid w:val="00025810"/>
    <w:rsid w:val="000343C2"/>
    <w:rsid w:val="000356D1"/>
    <w:rsid w:val="0004132D"/>
    <w:rsid w:val="000414E5"/>
    <w:rsid w:val="00047544"/>
    <w:rsid w:val="0005209C"/>
    <w:rsid w:val="00053BB9"/>
    <w:rsid w:val="00066CB3"/>
    <w:rsid w:val="00075BAF"/>
    <w:rsid w:val="00082356"/>
    <w:rsid w:val="00085CEC"/>
    <w:rsid w:val="00085E8D"/>
    <w:rsid w:val="00092B77"/>
    <w:rsid w:val="00095863"/>
    <w:rsid w:val="000B4F15"/>
    <w:rsid w:val="000C2FC1"/>
    <w:rsid w:val="000D37D9"/>
    <w:rsid w:val="000D593E"/>
    <w:rsid w:val="000D7883"/>
    <w:rsid w:val="000E067C"/>
    <w:rsid w:val="000E30CA"/>
    <w:rsid w:val="000E432E"/>
    <w:rsid w:val="000E4DBB"/>
    <w:rsid w:val="000F37AA"/>
    <w:rsid w:val="000F5069"/>
    <w:rsid w:val="000F6A42"/>
    <w:rsid w:val="0010253B"/>
    <w:rsid w:val="0011241B"/>
    <w:rsid w:val="00115EB4"/>
    <w:rsid w:val="00124168"/>
    <w:rsid w:val="00125EED"/>
    <w:rsid w:val="001266F2"/>
    <w:rsid w:val="00135A4C"/>
    <w:rsid w:val="001515AB"/>
    <w:rsid w:val="00155BCF"/>
    <w:rsid w:val="001564A1"/>
    <w:rsid w:val="0015723C"/>
    <w:rsid w:val="00164C80"/>
    <w:rsid w:val="00175091"/>
    <w:rsid w:val="00184A7A"/>
    <w:rsid w:val="00186731"/>
    <w:rsid w:val="001915A6"/>
    <w:rsid w:val="001A4CC3"/>
    <w:rsid w:val="001A6D92"/>
    <w:rsid w:val="001A709F"/>
    <w:rsid w:val="001B05B9"/>
    <w:rsid w:val="001B17B8"/>
    <w:rsid w:val="001B529A"/>
    <w:rsid w:val="001B5533"/>
    <w:rsid w:val="001B709F"/>
    <w:rsid w:val="001C19B0"/>
    <w:rsid w:val="001C23BF"/>
    <w:rsid w:val="001C23E1"/>
    <w:rsid w:val="001D0141"/>
    <w:rsid w:val="001D0448"/>
    <w:rsid w:val="001D1D08"/>
    <w:rsid w:val="001D30F7"/>
    <w:rsid w:val="001D3EE0"/>
    <w:rsid w:val="001D5628"/>
    <w:rsid w:val="001D5AFC"/>
    <w:rsid w:val="001D5BD2"/>
    <w:rsid w:val="001D7F38"/>
    <w:rsid w:val="001E2713"/>
    <w:rsid w:val="001E2F7D"/>
    <w:rsid w:val="001E36A8"/>
    <w:rsid w:val="001E768E"/>
    <w:rsid w:val="001F2AC8"/>
    <w:rsid w:val="001F6722"/>
    <w:rsid w:val="002053E7"/>
    <w:rsid w:val="0020673A"/>
    <w:rsid w:val="002200F6"/>
    <w:rsid w:val="002216DE"/>
    <w:rsid w:val="00225D47"/>
    <w:rsid w:val="0023066C"/>
    <w:rsid w:val="00233272"/>
    <w:rsid w:val="00237226"/>
    <w:rsid w:val="00242A93"/>
    <w:rsid w:val="00245AA5"/>
    <w:rsid w:val="00262D2F"/>
    <w:rsid w:val="002652D3"/>
    <w:rsid w:val="00266502"/>
    <w:rsid w:val="00271077"/>
    <w:rsid w:val="00283A51"/>
    <w:rsid w:val="00283BC2"/>
    <w:rsid w:val="0028542A"/>
    <w:rsid w:val="002854BF"/>
    <w:rsid w:val="00285997"/>
    <w:rsid w:val="00287245"/>
    <w:rsid w:val="002921A8"/>
    <w:rsid w:val="0029362F"/>
    <w:rsid w:val="002A2DC6"/>
    <w:rsid w:val="002A46D8"/>
    <w:rsid w:val="002A50CE"/>
    <w:rsid w:val="002A61D5"/>
    <w:rsid w:val="002A7215"/>
    <w:rsid w:val="002B1694"/>
    <w:rsid w:val="002B2340"/>
    <w:rsid w:val="002C5314"/>
    <w:rsid w:val="002C6250"/>
    <w:rsid w:val="002D03DE"/>
    <w:rsid w:val="002D1EE2"/>
    <w:rsid w:val="002D3765"/>
    <w:rsid w:val="002D5C27"/>
    <w:rsid w:val="002E475B"/>
    <w:rsid w:val="002E48A9"/>
    <w:rsid w:val="002F001B"/>
    <w:rsid w:val="002F0772"/>
    <w:rsid w:val="002F4E49"/>
    <w:rsid w:val="002F5564"/>
    <w:rsid w:val="00302717"/>
    <w:rsid w:val="00312AC3"/>
    <w:rsid w:val="003169FE"/>
    <w:rsid w:val="00323133"/>
    <w:rsid w:val="00330248"/>
    <w:rsid w:val="00330490"/>
    <w:rsid w:val="00330E8B"/>
    <w:rsid w:val="00334812"/>
    <w:rsid w:val="003427CB"/>
    <w:rsid w:val="0034557A"/>
    <w:rsid w:val="003479E4"/>
    <w:rsid w:val="00356E1F"/>
    <w:rsid w:val="003627D4"/>
    <w:rsid w:val="00370015"/>
    <w:rsid w:val="00380F15"/>
    <w:rsid w:val="003928CD"/>
    <w:rsid w:val="003B0315"/>
    <w:rsid w:val="003B2535"/>
    <w:rsid w:val="003B3D9B"/>
    <w:rsid w:val="003B57F0"/>
    <w:rsid w:val="003B61F5"/>
    <w:rsid w:val="003B7498"/>
    <w:rsid w:val="003C675F"/>
    <w:rsid w:val="003D416D"/>
    <w:rsid w:val="003E7C27"/>
    <w:rsid w:val="003F69F2"/>
    <w:rsid w:val="004010B7"/>
    <w:rsid w:val="00401861"/>
    <w:rsid w:val="00401A16"/>
    <w:rsid w:val="00425028"/>
    <w:rsid w:val="00431499"/>
    <w:rsid w:val="00432704"/>
    <w:rsid w:val="004353DC"/>
    <w:rsid w:val="0045192B"/>
    <w:rsid w:val="004545D5"/>
    <w:rsid w:val="00457509"/>
    <w:rsid w:val="0046395F"/>
    <w:rsid w:val="004734EB"/>
    <w:rsid w:val="004767E6"/>
    <w:rsid w:val="0047728F"/>
    <w:rsid w:val="00487EFD"/>
    <w:rsid w:val="00492C60"/>
    <w:rsid w:val="00493363"/>
    <w:rsid w:val="004A306E"/>
    <w:rsid w:val="004A659A"/>
    <w:rsid w:val="004B39F6"/>
    <w:rsid w:val="004C2F49"/>
    <w:rsid w:val="004C5694"/>
    <w:rsid w:val="004D0B05"/>
    <w:rsid w:val="004D3A7A"/>
    <w:rsid w:val="004D5CFC"/>
    <w:rsid w:val="004D63A3"/>
    <w:rsid w:val="004F45DF"/>
    <w:rsid w:val="004F5AAA"/>
    <w:rsid w:val="004F5C3F"/>
    <w:rsid w:val="004F686C"/>
    <w:rsid w:val="00502F25"/>
    <w:rsid w:val="005105D2"/>
    <w:rsid w:val="00512570"/>
    <w:rsid w:val="005147AD"/>
    <w:rsid w:val="00523095"/>
    <w:rsid w:val="00530B4B"/>
    <w:rsid w:val="0053337F"/>
    <w:rsid w:val="00536C08"/>
    <w:rsid w:val="00550519"/>
    <w:rsid w:val="005541DD"/>
    <w:rsid w:val="00554FFA"/>
    <w:rsid w:val="00556754"/>
    <w:rsid w:val="00560FF9"/>
    <w:rsid w:val="00565A59"/>
    <w:rsid w:val="00571344"/>
    <w:rsid w:val="00571E54"/>
    <w:rsid w:val="005767C3"/>
    <w:rsid w:val="005803FD"/>
    <w:rsid w:val="00581186"/>
    <w:rsid w:val="00590C52"/>
    <w:rsid w:val="005935C4"/>
    <w:rsid w:val="0059388C"/>
    <w:rsid w:val="005A6002"/>
    <w:rsid w:val="005B22BA"/>
    <w:rsid w:val="005C3F1A"/>
    <w:rsid w:val="005D4615"/>
    <w:rsid w:val="005E0446"/>
    <w:rsid w:val="005E0AC3"/>
    <w:rsid w:val="005E3CF9"/>
    <w:rsid w:val="005E4867"/>
    <w:rsid w:val="005F1FCE"/>
    <w:rsid w:val="005F2B09"/>
    <w:rsid w:val="00616410"/>
    <w:rsid w:val="00616B37"/>
    <w:rsid w:val="006210C7"/>
    <w:rsid w:val="00625178"/>
    <w:rsid w:val="00626B18"/>
    <w:rsid w:val="00631CD6"/>
    <w:rsid w:val="006336DF"/>
    <w:rsid w:val="00636663"/>
    <w:rsid w:val="006432B2"/>
    <w:rsid w:val="00643448"/>
    <w:rsid w:val="006461AE"/>
    <w:rsid w:val="0064747B"/>
    <w:rsid w:val="00650933"/>
    <w:rsid w:val="006537E0"/>
    <w:rsid w:val="00656F14"/>
    <w:rsid w:val="00662069"/>
    <w:rsid w:val="00672C20"/>
    <w:rsid w:val="006763FA"/>
    <w:rsid w:val="00676906"/>
    <w:rsid w:val="006834C8"/>
    <w:rsid w:val="006835BD"/>
    <w:rsid w:val="006977F7"/>
    <w:rsid w:val="006A2F4F"/>
    <w:rsid w:val="006A41EB"/>
    <w:rsid w:val="006A4847"/>
    <w:rsid w:val="006B0244"/>
    <w:rsid w:val="006B189A"/>
    <w:rsid w:val="006B777C"/>
    <w:rsid w:val="006C3D8C"/>
    <w:rsid w:val="006C6460"/>
    <w:rsid w:val="006D26EF"/>
    <w:rsid w:val="006D376C"/>
    <w:rsid w:val="006D55C1"/>
    <w:rsid w:val="00701646"/>
    <w:rsid w:val="00701A62"/>
    <w:rsid w:val="0070455B"/>
    <w:rsid w:val="00705B2B"/>
    <w:rsid w:val="00720EF5"/>
    <w:rsid w:val="00722C0A"/>
    <w:rsid w:val="00725659"/>
    <w:rsid w:val="00726987"/>
    <w:rsid w:val="007369BB"/>
    <w:rsid w:val="00736AAB"/>
    <w:rsid w:val="007412C3"/>
    <w:rsid w:val="00745559"/>
    <w:rsid w:val="0075694E"/>
    <w:rsid w:val="00760E7B"/>
    <w:rsid w:val="00762578"/>
    <w:rsid w:val="00763281"/>
    <w:rsid w:val="00764D51"/>
    <w:rsid w:val="00765945"/>
    <w:rsid w:val="007673BF"/>
    <w:rsid w:val="00770F20"/>
    <w:rsid w:val="00772CA9"/>
    <w:rsid w:val="0078718C"/>
    <w:rsid w:val="0079667C"/>
    <w:rsid w:val="007A2731"/>
    <w:rsid w:val="007A2DFB"/>
    <w:rsid w:val="007B173C"/>
    <w:rsid w:val="007B1981"/>
    <w:rsid w:val="007B241C"/>
    <w:rsid w:val="007B266A"/>
    <w:rsid w:val="007B73AD"/>
    <w:rsid w:val="007B7D2D"/>
    <w:rsid w:val="007C0638"/>
    <w:rsid w:val="007C16D8"/>
    <w:rsid w:val="007C1E12"/>
    <w:rsid w:val="007C243A"/>
    <w:rsid w:val="007C2834"/>
    <w:rsid w:val="007C6F4C"/>
    <w:rsid w:val="007D76F5"/>
    <w:rsid w:val="007E4094"/>
    <w:rsid w:val="007F4910"/>
    <w:rsid w:val="00801E03"/>
    <w:rsid w:val="008119AE"/>
    <w:rsid w:val="00817889"/>
    <w:rsid w:val="00824AFE"/>
    <w:rsid w:val="00830881"/>
    <w:rsid w:val="00831992"/>
    <w:rsid w:val="00836F2E"/>
    <w:rsid w:val="0084587C"/>
    <w:rsid w:val="008510A7"/>
    <w:rsid w:val="008541C8"/>
    <w:rsid w:val="00855006"/>
    <w:rsid w:val="00862E24"/>
    <w:rsid w:val="00865877"/>
    <w:rsid w:val="0087161F"/>
    <w:rsid w:val="00877334"/>
    <w:rsid w:val="0088111D"/>
    <w:rsid w:val="008820F6"/>
    <w:rsid w:val="00883898"/>
    <w:rsid w:val="008871F1"/>
    <w:rsid w:val="00890E89"/>
    <w:rsid w:val="00893224"/>
    <w:rsid w:val="0089433F"/>
    <w:rsid w:val="00894404"/>
    <w:rsid w:val="008A1565"/>
    <w:rsid w:val="008A5B09"/>
    <w:rsid w:val="008B2BD4"/>
    <w:rsid w:val="008B2CD1"/>
    <w:rsid w:val="008C039A"/>
    <w:rsid w:val="008D0315"/>
    <w:rsid w:val="008D0FAB"/>
    <w:rsid w:val="008D20EE"/>
    <w:rsid w:val="008D7C18"/>
    <w:rsid w:val="008E0BB0"/>
    <w:rsid w:val="008F4BEC"/>
    <w:rsid w:val="008F5F08"/>
    <w:rsid w:val="008F7E6A"/>
    <w:rsid w:val="00900609"/>
    <w:rsid w:val="0090135D"/>
    <w:rsid w:val="00901887"/>
    <w:rsid w:val="00902C2B"/>
    <w:rsid w:val="0090624C"/>
    <w:rsid w:val="00907C97"/>
    <w:rsid w:val="00913154"/>
    <w:rsid w:val="00917AD4"/>
    <w:rsid w:val="00921D4A"/>
    <w:rsid w:val="00930643"/>
    <w:rsid w:val="009333F6"/>
    <w:rsid w:val="00935875"/>
    <w:rsid w:val="00942431"/>
    <w:rsid w:val="00943666"/>
    <w:rsid w:val="00950993"/>
    <w:rsid w:val="0095695B"/>
    <w:rsid w:val="00962A99"/>
    <w:rsid w:val="00967A8E"/>
    <w:rsid w:val="009737E6"/>
    <w:rsid w:val="009759A0"/>
    <w:rsid w:val="00980D29"/>
    <w:rsid w:val="0098149D"/>
    <w:rsid w:val="009903E6"/>
    <w:rsid w:val="009904D9"/>
    <w:rsid w:val="009A1D65"/>
    <w:rsid w:val="009A7A25"/>
    <w:rsid w:val="009B0041"/>
    <w:rsid w:val="009B325A"/>
    <w:rsid w:val="009B33D2"/>
    <w:rsid w:val="009B75E5"/>
    <w:rsid w:val="009C0382"/>
    <w:rsid w:val="009C15AE"/>
    <w:rsid w:val="009C3FC3"/>
    <w:rsid w:val="009C47AB"/>
    <w:rsid w:val="009C7BAD"/>
    <w:rsid w:val="009D4FEB"/>
    <w:rsid w:val="009D5FC0"/>
    <w:rsid w:val="009E5565"/>
    <w:rsid w:val="009F500D"/>
    <w:rsid w:val="00A028CF"/>
    <w:rsid w:val="00A13B81"/>
    <w:rsid w:val="00A16F2F"/>
    <w:rsid w:val="00A20B1C"/>
    <w:rsid w:val="00A21BD2"/>
    <w:rsid w:val="00A5263D"/>
    <w:rsid w:val="00A62265"/>
    <w:rsid w:val="00A6448D"/>
    <w:rsid w:val="00A82853"/>
    <w:rsid w:val="00A855CC"/>
    <w:rsid w:val="00A92977"/>
    <w:rsid w:val="00A9641D"/>
    <w:rsid w:val="00A9683F"/>
    <w:rsid w:val="00AA3B1A"/>
    <w:rsid w:val="00AC2ECC"/>
    <w:rsid w:val="00AC5731"/>
    <w:rsid w:val="00AD0BEA"/>
    <w:rsid w:val="00AD18D1"/>
    <w:rsid w:val="00AE7163"/>
    <w:rsid w:val="00AF209E"/>
    <w:rsid w:val="00B046D1"/>
    <w:rsid w:val="00B10E77"/>
    <w:rsid w:val="00B121CB"/>
    <w:rsid w:val="00B135E3"/>
    <w:rsid w:val="00B17A3F"/>
    <w:rsid w:val="00B302DB"/>
    <w:rsid w:val="00B32D53"/>
    <w:rsid w:val="00B338F0"/>
    <w:rsid w:val="00B4008C"/>
    <w:rsid w:val="00B43E94"/>
    <w:rsid w:val="00B66207"/>
    <w:rsid w:val="00B73DB1"/>
    <w:rsid w:val="00B751E0"/>
    <w:rsid w:val="00B77A68"/>
    <w:rsid w:val="00B95410"/>
    <w:rsid w:val="00BA3590"/>
    <w:rsid w:val="00BA6548"/>
    <w:rsid w:val="00BB07B8"/>
    <w:rsid w:val="00BC3552"/>
    <w:rsid w:val="00BE0B49"/>
    <w:rsid w:val="00BF134F"/>
    <w:rsid w:val="00BF2143"/>
    <w:rsid w:val="00BF34DB"/>
    <w:rsid w:val="00BF63AD"/>
    <w:rsid w:val="00BF6E09"/>
    <w:rsid w:val="00C0222C"/>
    <w:rsid w:val="00C03DDD"/>
    <w:rsid w:val="00C10C63"/>
    <w:rsid w:val="00C11CE3"/>
    <w:rsid w:val="00C11E38"/>
    <w:rsid w:val="00C20970"/>
    <w:rsid w:val="00C213A2"/>
    <w:rsid w:val="00C23396"/>
    <w:rsid w:val="00C24205"/>
    <w:rsid w:val="00C27D6D"/>
    <w:rsid w:val="00C402AF"/>
    <w:rsid w:val="00C47FAC"/>
    <w:rsid w:val="00C5044C"/>
    <w:rsid w:val="00C52561"/>
    <w:rsid w:val="00C57D56"/>
    <w:rsid w:val="00C624BD"/>
    <w:rsid w:val="00CA33C3"/>
    <w:rsid w:val="00CA4A73"/>
    <w:rsid w:val="00CA771F"/>
    <w:rsid w:val="00CB2BB4"/>
    <w:rsid w:val="00CB38FF"/>
    <w:rsid w:val="00CC1089"/>
    <w:rsid w:val="00CC1124"/>
    <w:rsid w:val="00CC4B4A"/>
    <w:rsid w:val="00CC5AB3"/>
    <w:rsid w:val="00CC7462"/>
    <w:rsid w:val="00CD066F"/>
    <w:rsid w:val="00CD4383"/>
    <w:rsid w:val="00CE2E95"/>
    <w:rsid w:val="00CE6256"/>
    <w:rsid w:val="00CE7654"/>
    <w:rsid w:val="00CF5400"/>
    <w:rsid w:val="00D15347"/>
    <w:rsid w:val="00D15E70"/>
    <w:rsid w:val="00D16314"/>
    <w:rsid w:val="00D165E2"/>
    <w:rsid w:val="00D22D78"/>
    <w:rsid w:val="00D308BC"/>
    <w:rsid w:val="00D31E5B"/>
    <w:rsid w:val="00D34FE6"/>
    <w:rsid w:val="00D439EF"/>
    <w:rsid w:val="00D45250"/>
    <w:rsid w:val="00D47485"/>
    <w:rsid w:val="00D4798A"/>
    <w:rsid w:val="00D57E13"/>
    <w:rsid w:val="00D61BFA"/>
    <w:rsid w:val="00D62254"/>
    <w:rsid w:val="00D62EA6"/>
    <w:rsid w:val="00D63610"/>
    <w:rsid w:val="00D65420"/>
    <w:rsid w:val="00D66F3E"/>
    <w:rsid w:val="00D70C7E"/>
    <w:rsid w:val="00D715F4"/>
    <w:rsid w:val="00D7730F"/>
    <w:rsid w:val="00D85C2E"/>
    <w:rsid w:val="00D85FC1"/>
    <w:rsid w:val="00D876CD"/>
    <w:rsid w:val="00D87FB4"/>
    <w:rsid w:val="00D978BD"/>
    <w:rsid w:val="00DB6FF7"/>
    <w:rsid w:val="00DC568F"/>
    <w:rsid w:val="00DC626E"/>
    <w:rsid w:val="00DC6C21"/>
    <w:rsid w:val="00DD0B62"/>
    <w:rsid w:val="00DD396F"/>
    <w:rsid w:val="00DD63D8"/>
    <w:rsid w:val="00DF7326"/>
    <w:rsid w:val="00DF799B"/>
    <w:rsid w:val="00E0016B"/>
    <w:rsid w:val="00E06F1F"/>
    <w:rsid w:val="00E07E12"/>
    <w:rsid w:val="00E202E5"/>
    <w:rsid w:val="00E2416D"/>
    <w:rsid w:val="00E34F85"/>
    <w:rsid w:val="00E36338"/>
    <w:rsid w:val="00E46A32"/>
    <w:rsid w:val="00E51754"/>
    <w:rsid w:val="00E53B2C"/>
    <w:rsid w:val="00E657F0"/>
    <w:rsid w:val="00E666EC"/>
    <w:rsid w:val="00E70497"/>
    <w:rsid w:val="00E7398F"/>
    <w:rsid w:val="00E73FAE"/>
    <w:rsid w:val="00E76D5D"/>
    <w:rsid w:val="00E76D98"/>
    <w:rsid w:val="00E81DA6"/>
    <w:rsid w:val="00E8326B"/>
    <w:rsid w:val="00E91BD8"/>
    <w:rsid w:val="00E95E48"/>
    <w:rsid w:val="00EB28F9"/>
    <w:rsid w:val="00EB3A85"/>
    <w:rsid w:val="00EB61E9"/>
    <w:rsid w:val="00EB6C7A"/>
    <w:rsid w:val="00EB752F"/>
    <w:rsid w:val="00EC0E4B"/>
    <w:rsid w:val="00EC0F3C"/>
    <w:rsid w:val="00EC3596"/>
    <w:rsid w:val="00EC3BD3"/>
    <w:rsid w:val="00ED7BE1"/>
    <w:rsid w:val="00ED7E0B"/>
    <w:rsid w:val="00EF36FE"/>
    <w:rsid w:val="00F037C8"/>
    <w:rsid w:val="00F0577E"/>
    <w:rsid w:val="00F1451F"/>
    <w:rsid w:val="00F14ABB"/>
    <w:rsid w:val="00F26033"/>
    <w:rsid w:val="00F30AB8"/>
    <w:rsid w:val="00F316F7"/>
    <w:rsid w:val="00F320DC"/>
    <w:rsid w:val="00F33BF5"/>
    <w:rsid w:val="00F35749"/>
    <w:rsid w:val="00F42EAC"/>
    <w:rsid w:val="00F46856"/>
    <w:rsid w:val="00F46896"/>
    <w:rsid w:val="00F46F72"/>
    <w:rsid w:val="00F56305"/>
    <w:rsid w:val="00F566BE"/>
    <w:rsid w:val="00F56BB3"/>
    <w:rsid w:val="00F646C2"/>
    <w:rsid w:val="00F64F0A"/>
    <w:rsid w:val="00F75219"/>
    <w:rsid w:val="00F7764A"/>
    <w:rsid w:val="00F82AE5"/>
    <w:rsid w:val="00F8315E"/>
    <w:rsid w:val="00F90E5E"/>
    <w:rsid w:val="00FA5187"/>
    <w:rsid w:val="00FA52CE"/>
    <w:rsid w:val="00FA63C6"/>
    <w:rsid w:val="00FB0CE9"/>
    <w:rsid w:val="00FB5078"/>
    <w:rsid w:val="00FC0037"/>
    <w:rsid w:val="00FC3A3E"/>
    <w:rsid w:val="00FC7C2D"/>
    <w:rsid w:val="00FD4B36"/>
    <w:rsid w:val="00FD5B7C"/>
    <w:rsid w:val="00FE7F18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1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0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0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1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0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0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E0A1-5B17-4580-A83B-54560F3C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Елесин Павел Александрович</dc:creator>
  <cp:lastModifiedBy>(6400-00-889) Сметанников Сергей Станеславович</cp:lastModifiedBy>
  <cp:revision>8</cp:revision>
  <cp:lastPrinted>2019-08-22T15:24:00Z</cp:lastPrinted>
  <dcterms:created xsi:type="dcterms:W3CDTF">2019-08-23T04:46:00Z</dcterms:created>
  <dcterms:modified xsi:type="dcterms:W3CDTF">2019-08-28T12:59:00Z</dcterms:modified>
</cp:coreProperties>
</file>